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C20" w:rsidRDefault="00A20C20">
      <w:pPr>
        <w:spacing w:line="240" w:lineRule="exact"/>
      </w:pPr>
    </w:p>
    <w:p w:rsidR="00A20C20" w:rsidRDefault="00A20C20">
      <w:pPr>
        <w:spacing w:line="240" w:lineRule="exact"/>
      </w:pPr>
    </w:p>
    <w:p w:rsidR="00A92496" w:rsidRPr="00375E6C" w:rsidRDefault="00A20C20">
      <w:pPr>
        <w:spacing w:line="240" w:lineRule="exact"/>
        <w:rPr>
          <w:rFonts w:ascii="Arial" w:hAnsi="Arial" w:cs="Arial"/>
          <w:b/>
        </w:rPr>
      </w:pPr>
      <w:r w:rsidRPr="00375E6C">
        <w:rPr>
          <w:rFonts w:ascii="Arial" w:hAnsi="Arial" w:cs="Arial"/>
          <w:b/>
        </w:rPr>
        <w:t>TH</w:t>
      </w:r>
      <w:r w:rsidR="00A92496" w:rsidRPr="00375E6C">
        <w:rPr>
          <w:rFonts w:ascii="Arial" w:hAnsi="Arial" w:cs="Arial"/>
          <w:b/>
        </w:rPr>
        <w:t>E LAW OFFICES OF</w:t>
      </w:r>
    </w:p>
    <w:p w:rsidR="00A92496" w:rsidRPr="00375E6C" w:rsidRDefault="00A92496">
      <w:pPr>
        <w:spacing w:line="240" w:lineRule="exact"/>
        <w:rPr>
          <w:rFonts w:ascii="Arial" w:hAnsi="Arial" w:cs="Arial"/>
        </w:rPr>
      </w:pPr>
      <w:r w:rsidRPr="00375E6C">
        <w:rPr>
          <w:rFonts w:ascii="Arial" w:hAnsi="Arial" w:cs="Arial"/>
          <w:b/>
        </w:rPr>
        <w:t>TIMOTHY MCCANDLESS</w:t>
      </w:r>
    </w:p>
    <w:p w:rsidR="00A92496" w:rsidRPr="00375E6C" w:rsidRDefault="00245744">
      <w:pPr>
        <w:spacing w:line="240" w:lineRule="exact"/>
        <w:rPr>
          <w:rFonts w:ascii="Arial" w:hAnsi="Arial" w:cs="Arial"/>
        </w:rPr>
      </w:pPr>
      <w:r w:rsidRPr="00375E6C">
        <w:rPr>
          <w:rFonts w:ascii="Arial" w:hAnsi="Arial" w:cs="Arial"/>
        </w:rPr>
        <w:t>Timothy McCandless</w:t>
      </w:r>
      <w:r w:rsidR="00A92496" w:rsidRPr="00375E6C">
        <w:rPr>
          <w:rFonts w:ascii="Arial" w:hAnsi="Arial" w:cs="Arial"/>
        </w:rPr>
        <w:t xml:space="preserve"> (SBN 147715)</w:t>
      </w:r>
    </w:p>
    <w:p w:rsidR="003A374D" w:rsidRPr="00375E6C" w:rsidRDefault="00245744">
      <w:pPr>
        <w:spacing w:line="240" w:lineRule="exact"/>
        <w:rPr>
          <w:rFonts w:ascii="Arial" w:hAnsi="Arial" w:cs="Arial"/>
        </w:rPr>
      </w:pPr>
      <w:r w:rsidRPr="00375E6C">
        <w:rPr>
          <w:rFonts w:ascii="Arial" w:hAnsi="Arial" w:cs="Arial"/>
        </w:rPr>
        <w:t>Terrence Huang</w:t>
      </w:r>
      <w:r w:rsidR="00706DD7" w:rsidRPr="00375E6C">
        <w:rPr>
          <w:rFonts w:ascii="Arial" w:hAnsi="Arial" w:cs="Arial"/>
        </w:rPr>
        <w:t xml:space="preserve"> (SBN</w:t>
      </w:r>
      <w:r w:rsidR="003A374D" w:rsidRPr="00375E6C">
        <w:rPr>
          <w:rFonts w:ascii="Arial" w:hAnsi="Arial" w:cs="Arial"/>
        </w:rPr>
        <w:t xml:space="preserve"> 253608)</w:t>
      </w:r>
    </w:p>
    <w:p w:rsidR="00A92496" w:rsidRPr="00375E6C" w:rsidRDefault="00A20C20">
      <w:pPr>
        <w:spacing w:line="240" w:lineRule="exact"/>
        <w:rPr>
          <w:rFonts w:ascii="Arial" w:hAnsi="Arial" w:cs="Arial"/>
        </w:rPr>
      </w:pPr>
      <w:r w:rsidRPr="00375E6C">
        <w:rPr>
          <w:rFonts w:ascii="Arial" w:hAnsi="Arial" w:cs="Arial"/>
        </w:rPr>
        <w:t>15647 Village Drive</w:t>
      </w:r>
    </w:p>
    <w:p w:rsidR="00A92496" w:rsidRPr="00375E6C" w:rsidRDefault="00E55BA3">
      <w:pPr>
        <w:spacing w:line="240" w:lineRule="exact"/>
        <w:rPr>
          <w:rFonts w:ascii="Arial" w:hAnsi="Arial" w:cs="Arial"/>
        </w:rPr>
      </w:pPr>
      <w:r>
        <w:rPr>
          <w:rFonts w:ascii="Arial" w:hAnsi="Arial" w:cs="Arial"/>
        </w:rPr>
        <w:t>Victorville, California 92394</w:t>
      </w:r>
    </w:p>
    <w:p w:rsidR="00A92496" w:rsidRPr="00375E6C" w:rsidRDefault="00164EA4">
      <w:pPr>
        <w:spacing w:line="240" w:lineRule="exact"/>
        <w:rPr>
          <w:rFonts w:ascii="Arial" w:hAnsi="Arial" w:cs="Arial"/>
        </w:rPr>
      </w:pPr>
      <w:r w:rsidRPr="00375E6C">
        <w:rPr>
          <w:rFonts w:ascii="Arial" w:hAnsi="Arial" w:cs="Arial"/>
        </w:rPr>
        <w:t>(760) 690-8575</w:t>
      </w:r>
      <w:r w:rsidR="00A20C20" w:rsidRPr="00375E6C">
        <w:rPr>
          <w:rFonts w:ascii="Arial" w:hAnsi="Arial" w:cs="Arial"/>
        </w:rPr>
        <w:t xml:space="preserve"> Telephone (909) 49</w:t>
      </w:r>
      <w:r w:rsidR="000B0040" w:rsidRPr="00375E6C">
        <w:rPr>
          <w:rFonts w:ascii="Arial" w:hAnsi="Arial" w:cs="Arial"/>
        </w:rPr>
        <w:t>4</w:t>
      </w:r>
      <w:r w:rsidR="00A20C20" w:rsidRPr="00375E6C">
        <w:rPr>
          <w:rFonts w:ascii="Arial" w:hAnsi="Arial" w:cs="Arial"/>
        </w:rPr>
        <w:t>-4214 Facsimile</w:t>
      </w:r>
    </w:p>
    <w:p w:rsidR="00A92496" w:rsidRPr="00375E6C" w:rsidRDefault="00A92496">
      <w:pPr>
        <w:spacing w:line="240" w:lineRule="exact"/>
        <w:rPr>
          <w:rFonts w:ascii="Arial" w:hAnsi="Arial" w:cs="Arial"/>
        </w:rPr>
      </w:pPr>
    </w:p>
    <w:p w:rsidR="00B502F7" w:rsidRPr="00375E6C" w:rsidRDefault="00A92496">
      <w:pPr>
        <w:spacing w:line="240" w:lineRule="exact"/>
        <w:rPr>
          <w:rFonts w:ascii="Arial" w:hAnsi="Arial" w:cs="Arial"/>
        </w:rPr>
      </w:pPr>
      <w:r w:rsidRPr="00375E6C">
        <w:rPr>
          <w:rFonts w:ascii="Arial" w:hAnsi="Arial" w:cs="Arial"/>
        </w:rPr>
        <w:t xml:space="preserve">Attorney for </w:t>
      </w:r>
      <w:r w:rsidR="004D4BEC" w:rsidRPr="00375E6C">
        <w:rPr>
          <w:rFonts w:ascii="Arial" w:hAnsi="Arial" w:cs="Arial"/>
        </w:rPr>
        <w:t>Plaintiff</w:t>
      </w:r>
      <w:r w:rsidR="00B502F7" w:rsidRPr="00375E6C">
        <w:rPr>
          <w:rFonts w:ascii="Arial" w:hAnsi="Arial" w:cs="Arial"/>
        </w:rPr>
        <w:t>s</w:t>
      </w:r>
      <w:r w:rsidR="00164EA4" w:rsidRPr="00375E6C">
        <w:rPr>
          <w:rFonts w:ascii="Arial" w:hAnsi="Arial" w:cs="Arial"/>
        </w:rPr>
        <w:t xml:space="preserve">, </w:t>
      </w:r>
    </w:p>
    <w:p w:rsidR="00A92496" w:rsidRPr="00375E6C" w:rsidRDefault="00303CAD">
      <w:pPr>
        <w:spacing w:line="240" w:lineRule="exact"/>
        <w:rPr>
          <w:rFonts w:ascii="Arial" w:hAnsi="Arial" w:cs="Arial"/>
        </w:rPr>
      </w:pPr>
      <w:r>
        <w:rPr>
          <w:rFonts w:ascii="Arial" w:hAnsi="Arial" w:cs="Arial"/>
        </w:rPr>
        <w:t>GILBERT P. MANUEL and VILMA B. MANUEL</w:t>
      </w:r>
    </w:p>
    <w:p w:rsidR="00931DEC" w:rsidRPr="00375E6C" w:rsidRDefault="00931DEC">
      <w:pPr>
        <w:tabs>
          <w:tab w:val="center" w:pos="4680"/>
        </w:tabs>
        <w:spacing w:line="240" w:lineRule="exact"/>
        <w:rPr>
          <w:rFonts w:ascii="Arial" w:hAnsi="Arial" w:cs="Arial"/>
        </w:rPr>
      </w:pPr>
    </w:p>
    <w:p w:rsidR="00931DEC" w:rsidRPr="00375E6C" w:rsidRDefault="00931DEC">
      <w:pPr>
        <w:tabs>
          <w:tab w:val="center" w:pos="4680"/>
        </w:tabs>
        <w:spacing w:line="240" w:lineRule="exact"/>
        <w:rPr>
          <w:rFonts w:ascii="Arial" w:hAnsi="Arial" w:cs="Arial"/>
        </w:rPr>
      </w:pPr>
    </w:p>
    <w:p w:rsidR="0002151D" w:rsidRPr="00375E6C" w:rsidRDefault="0002151D">
      <w:pPr>
        <w:tabs>
          <w:tab w:val="center" w:pos="4680"/>
        </w:tabs>
        <w:spacing w:line="240" w:lineRule="exact"/>
        <w:rPr>
          <w:rFonts w:ascii="Arial" w:hAnsi="Arial" w:cs="Arial"/>
        </w:rPr>
      </w:pPr>
    </w:p>
    <w:p w:rsidR="0002151D" w:rsidRPr="00375E6C" w:rsidRDefault="0002151D">
      <w:pPr>
        <w:tabs>
          <w:tab w:val="center" w:pos="4680"/>
        </w:tabs>
        <w:spacing w:line="240" w:lineRule="exact"/>
        <w:rPr>
          <w:rFonts w:ascii="Arial" w:hAnsi="Arial" w:cs="Arial"/>
        </w:rPr>
      </w:pPr>
    </w:p>
    <w:p w:rsidR="0002151D" w:rsidRPr="00375E6C" w:rsidRDefault="0002151D">
      <w:pPr>
        <w:tabs>
          <w:tab w:val="center" w:pos="4680"/>
        </w:tabs>
        <w:spacing w:line="240" w:lineRule="exact"/>
        <w:rPr>
          <w:rFonts w:ascii="Arial" w:hAnsi="Arial" w:cs="Arial"/>
        </w:rPr>
      </w:pPr>
    </w:p>
    <w:p w:rsidR="0002151D" w:rsidRPr="00375E6C" w:rsidRDefault="0002151D">
      <w:pPr>
        <w:tabs>
          <w:tab w:val="center" w:pos="4680"/>
        </w:tabs>
        <w:spacing w:line="240" w:lineRule="exact"/>
        <w:rPr>
          <w:rFonts w:ascii="Arial" w:hAnsi="Arial" w:cs="Arial"/>
        </w:rPr>
      </w:pPr>
    </w:p>
    <w:p w:rsidR="00245F63" w:rsidRPr="00375E6C" w:rsidRDefault="00A92496" w:rsidP="0020772F">
      <w:pPr>
        <w:tabs>
          <w:tab w:val="center" w:pos="4680"/>
        </w:tabs>
        <w:spacing w:line="240" w:lineRule="exact"/>
        <w:rPr>
          <w:rFonts w:ascii="Arial" w:hAnsi="Arial" w:cs="Arial"/>
          <w:b/>
        </w:rPr>
      </w:pPr>
      <w:r w:rsidRPr="00375E6C">
        <w:rPr>
          <w:rFonts w:ascii="Arial" w:hAnsi="Arial" w:cs="Arial"/>
        </w:rPr>
        <w:tab/>
      </w:r>
      <w:r w:rsidR="00303CAD">
        <w:rPr>
          <w:rFonts w:ascii="Arial" w:hAnsi="Arial" w:cs="Arial"/>
          <w:b/>
        </w:rPr>
        <w:t>SUPERIOR COURT OF THE STATE OF CALIFORNIA</w:t>
      </w:r>
    </w:p>
    <w:p w:rsidR="0002151D" w:rsidRPr="00375E6C" w:rsidRDefault="0002151D" w:rsidP="0020772F">
      <w:pPr>
        <w:tabs>
          <w:tab w:val="center" w:pos="4680"/>
        </w:tabs>
        <w:spacing w:line="240" w:lineRule="exact"/>
        <w:rPr>
          <w:rFonts w:ascii="Arial" w:hAnsi="Arial" w:cs="Arial"/>
          <w:b/>
        </w:rPr>
      </w:pPr>
    </w:p>
    <w:p w:rsidR="00A92496" w:rsidRPr="00375E6C" w:rsidRDefault="00303CAD" w:rsidP="0020772F">
      <w:pPr>
        <w:tabs>
          <w:tab w:val="center" w:pos="4680"/>
        </w:tabs>
        <w:spacing w:line="240" w:lineRule="exact"/>
        <w:jc w:val="center"/>
        <w:rPr>
          <w:rFonts w:ascii="Arial" w:hAnsi="Arial" w:cs="Arial"/>
          <w:b/>
          <w:i/>
        </w:rPr>
      </w:pPr>
      <w:r>
        <w:rPr>
          <w:rFonts w:ascii="Arial" w:hAnsi="Arial" w:cs="Arial"/>
          <w:b/>
        </w:rPr>
        <w:t>COUNTY OF RIVERSIDE, CENTRAL DISTRICT UNLIMITED</w:t>
      </w:r>
    </w:p>
    <w:p w:rsidR="00A92496" w:rsidRPr="00375E6C" w:rsidRDefault="00A20C20">
      <w:pPr>
        <w:tabs>
          <w:tab w:val="center" w:pos="4680"/>
        </w:tabs>
        <w:spacing w:line="240" w:lineRule="exact"/>
        <w:rPr>
          <w:rFonts w:ascii="Arial" w:hAnsi="Arial" w:cs="Arial"/>
          <w:b/>
        </w:rPr>
      </w:pPr>
      <w:r w:rsidRPr="00375E6C">
        <w:rPr>
          <w:rFonts w:ascii="Arial" w:hAnsi="Arial" w:cs="Arial"/>
          <w:b/>
        </w:rPr>
        <w:tab/>
      </w:r>
    </w:p>
    <w:p w:rsidR="00A20C20" w:rsidRPr="00375E6C" w:rsidRDefault="00A20C20">
      <w:pPr>
        <w:tabs>
          <w:tab w:val="center" w:pos="4680"/>
        </w:tabs>
        <w:spacing w:line="240" w:lineRule="exact"/>
        <w:rPr>
          <w:rFonts w:ascii="Arial" w:hAnsi="Arial" w:cs="Arial"/>
        </w:rPr>
      </w:pPr>
    </w:p>
    <w:p w:rsidR="00A92496" w:rsidRPr="00375E6C" w:rsidRDefault="00A92496">
      <w:pPr>
        <w:spacing w:line="240" w:lineRule="exact"/>
        <w:rPr>
          <w:rFonts w:ascii="Arial" w:hAnsi="Arial" w:cs="Arial"/>
        </w:rPr>
      </w:pPr>
    </w:p>
    <w:p w:rsidR="00A92496" w:rsidRPr="00375E6C" w:rsidRDefault="00A92496">
      <w:pPr>
        <w:spacing w:line="240" w:lineRule="exact"/>
        <w:rPr>
          <w:rFonts w:ascii="Arial" w:hAnsi="Arial" w:cs="Arial"/>
        </w:rPr>
      </w:pPr>
    </w:p>
    <w:p w:rsidR="00303CAD" w:rsidRDefault="009D6829" w:rsidP="00B502F7">
      <w:pPr>
        <w:spacing w:line="240" w:lineRule="exact"/>
        <w:rPr>
          <w:rFonts w:ascii="Arial" w:hAnsi="Arial" w:cs="Arial"/>
          <w:b/>
        </w:rPr>
      </w:pPr>
      <w:r>
        <w:rPr>
          <w:rFonts w:ascii="Arial" w:hAnsi="Arial" w:cs="Arial"/>
        </w:rPr>
        <w:t>GILBERT P. MANUEL;</w:t>
      </w:r>
      <w:r w:rsidR="00303CAD">
        <w:rPr>
          <w:rFonts w:ascii="Arial" w:hAnsi="Arial" w:cs="Arial"/>
        </w:rPr>
        <w:t xml:space="preserve"> VILMA B.</w:t>
      </w:r>
      <w:r w:rsidR="00B502F7" w:rsidRPr="00375E6C">
        <w:rPr>
          <w:rFonts w:ascii="Arial" w:hAnsi="Arial" w:cs="Arial"/>
        </w:rPr>
        <w:t xml:space="preserve"> </w:t>
      </w:r>
      <w:r w:rsidR="00931DEC" w:rsidRPr="00375E6C">
        <w:rPr>
          <w:rFonts w:ascii="Arial" w:hAnsi="Arial" w:cs="Arial"/>
        </w:rPr>
        <w:tab/>
      </w:r>
      <w:r w:rsidR="00A92496" w:rsidRPr="00375E6C">
        <w:rPr>
          <w:rFonts w:ascii="Arial" w:hAnsi="Arial" w:cs="Arial"/>
        </w:rPr>
        <w:t xml:space="preserve">)  </w:t>
      </w:r>
      <w:r w:rsidR="0002151D" w:rsidRPr="00375E6C">
        <w:rPr>
          <w:rFonts w:ascii="Arial" w:hAnsi="Arial" w:cs="Arial"/>
          <w:b/>
        </w:rPr>
        <w:t xml:space="preserve">Case No: </w:t>
      </w:r>
      <w:r w:rsidR="00303CAD">
        <w:rPr>
          <w:rFonts w:ascii="Arial" w:hAnsi="Arial" w:cs="Arial"/>
          <w:b/>
        </w:rPr>
        <w:t>RIC 502681</w:t>
      </w:r>
      <w:r w:rsidR="009927E7" w:rsidRPr="00375E6C">
        <w:rPr>
          <w:rFonts w:ascii="Arial" w:hAnsi="Arial" w:cs="Arial"/>
          <w:b/>
        </w:rPr>
        <w:t xml:space="preserve"> </w:t>
      </w:r>
    </w:p>
    <w:p w:rsidR="00A92496" w:rsidRPr="00375E6C" w:rsidRDefault="00303CAD" w:rsidP="00B502F7">
      <w:pPr>
        <w:spacing w:line="240" w:lineRule="exact"/>
        <w:rPr>
          <w:rFonts w:ascii="Arial" w:hAnsi="Arial" w:cs="Arial"/>
        </w:rPr>
      </w:pPr>
      <w:r>
        <w:rPr>
          <w:rFonts w:ascii="Arial" w:hAnsi="Arial" w:cs="Arial"/>
        </w:rPr>
        <w:t>MANUEL</w:t>
      </w:r>
      <w:r>
        <w:rPr>
          <w:rFonts w:ascii="Arial" w:hAnsi="Arial" w:cs="Arial"/>
        </w:rPr>
        <w:tab/>
      </w:r>
      <w:r>
        <w:rPr>
          <w:rFonts w:ascii="Arial" w:hAnsi="Arial" w:cs="Arial"/>
        </w:rPr>
        <w:tab/>
      </w:r>
      <w:r>
        <w:rPr>
          <w:rFonts w:ascii="Arial" w:hAnsi="Arial" w:cs="Arial"/>
        </w:rPr>
        <w:tab/>
      </w:r>
      <w:r>
        <w:rPr>
          <w:rFonts w:ascii="Arial" w:hAnsi="Arial" w:cs="Arial"/>
        </w:rPr>
        <w:tab/>
      </w:r>
      <w:r w:rsidR="009927E7" w:rsidRPr="00375E6C">
        <w:rPr>
          <w:rFonts w:ascii="Arial" w:hAnsi="Arial" w:cs="Arial"/>
        </w:rPr>
        <w:tab/>
      </w:r>
      <w:r w:rsidR="00A92496" w:rsidRPr="00375E6C">
        <w:rPr>
          <w:rFonts w:ascii="Arial" w:hAnsi="Arial" w:cs="Arial"/>
        </w:rPr>
        <w:t>)</w:t>
      </w:r>
    </w:p>
    <w:p w:rsidR="00A92496" w:rsidRPr="00375E6C" w:rsidRDefault="004D4BEC">
      <w:pPr>
        <w:spacing w:line="240" w:lineRule="exact"/>
        <w:ind w:firstLine="2160"/>
        <w:rPr>
          <w:rFonts w:ascii="Arial" w:hAnsi="Arial" w:cs="Arial"/>
          <w:b/>
        </w:rPr>
      </w:pPr>
      <w:r w:rsidRPr="00375E6C">
        <w:rPr>
          <w:rFonts w:ascii="Arial" w:hAnsi="Arial" w:cs="Arial"/>
        </w:rPr>
        <w:t>Plaintiff</w:t>
      </w:r>
      <w:r w:rsidR="00024251" w:rsidRPr="00375E6C">
        <w:rPr>
          <w:rFonts w:ascii="Arial" w:hAnsi="Arial" w:cs="Arial"/>
        </w:rPr>
        <w:t>s</w:t>
      </w:r>
      <w:r w:rsidR="00A92496" w:rsidRPr="00375E6C">
        <w:rPr>
          <w:rFonts w:ascii="Arial" w:hAnsi="Arial" w:cs="Arial"/>
        </w:rPr>
        <w:t>,</w:t>
      </w:r>
      <w:r w:rsidR="00A92496" w:rsidRPr="00375E6C">
        <w:rPr>
          <w:rFonts w:ascii="Arial" w:hAnsi="Arial" w:cs="Arial"/>
        </w:rPr>
        <w:tab/>
      </w:r>
      <w:r w:rsidR="00A20C20" w:rsidRPr="00375E6C">
        <w:rPr>
          <w:rFonts w:ascii="Arial" w:hAnsi="Arial" w:cs="Arial"/>
        </w:rPr>
        <w:tab/>
      </w:r>
      <w:r w:rsidR="00A92496" w:rsidRPr="00375E6C">
        <w:rPr>
          <w:rFonts w:ascii="Arial" w:hAnsi="Arial" w:cs="Arial"/>
        </w:rPr>
        <w:t xml:space="preserve">)  </w:t>
      </w:r>
      <w:r w:rsidR="00FA51EB" w:rsidRPr="00375E6C">
        <w:rPr>
          <w:rFonts w:ascii="Arial" w:hAnsi="Arial" w:cs="Arial"/>
          <w:b/>
        </w:rPr>
        <w:t xml:space="preserve">SECOND </w:t>
      </w:r>
      <w:r w:rsidR="00F56553" w:rsidRPr="00375E6C">
        <w:rPr>
          <w:rFonts w:ascii="Arial" w:hAnsi="Arial" w:cs="Arial"/>
          <w:b/>
        </w:rPr>
        <w:t>AMENDED COMPLAINT</w:t>
      </w:r>
    </w:p>
    <w:p w:rsidR="00A92496" w:rsidRPr="00375E6C" w:rsidRDefault="00A92496" w:rsidP="008D7AC1">
      <w:pPr>
        <w:spacing w:line="240" w:lineRule="exact"/>
        <w:ind w:firstLine="4320"/>
        <w:rPr>
          <w:rFonts w:ascii="Arial" w:hAnsi="Arial" w:cs="Arial"/>
          <w:b/>
        </w:rPr>
      </w:pPr>
      <w:r w:rsidRPr="00375E6C">
        <w:rPr>
          <w:rFonts w:ascii="Arial" w:hAnsi="Arial" w:cs="Arial"/>
        </w:rPr>
        <w:t xml:space="preserve">) </w:t>
      </w:r>
      <w:r w:rsidR="00F56553" w:rsidRPr="00375E6C">
        <w:rPr>
          <w:rFonts w:ascii="Arial" w:hAnsi="Arial" w:cs="Arial"/>
        </w:rPr>
        <w:t xml:space="preserve"> </w:t>
      </w:r>
      <w:r w:rsidR="00F56553" w:rsidRPr="00375E6C">
        <w:rPr>
          <w:rFonts w:ascii="Arial" w:hAnsi="Arial" w:cs="Arial"/>
          <w:b/>
        </w:rPr>
        <w:t>SEEKING MONETARY DAMAGES</w:t>
      </w:r>
    </w:p>
    <w:p w:rsidR="00A92496" w:rsidRPr="00375E6C" w:rsidRDefault="00931DEC">
      <w:pPr>
        <w:spacing w:line="240" w:lineRule="exact"/>
        <w:rPr>
          <w:rFonts w:ascii="Arial" w:hAnsi="Arial" w:cs="Arial"/>
        </w:rPr>
      </w:pP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00A92496" w:rsidRPr="00375E6C">
        <w:rPr>
          <w:rFonts w:ascii="Arial" w:hAnsi="Arial" w:cs="Arial"/>
        </w:rPr>
        <w:t xml:space="preserve">)  </w:t>
      </w:r>
      <w:r w:rsidR="00F56553" w:rsidRPr="00375E6C">
        <w:rPr>
          <w:rFonts w:ascii="Arial" w:hAnsi="Arial" w:cs="Arial"/>
          <w:b/>
        </w:rPr>
        <w:t>STATUTORY DAMAGES, PUNITIVE</w:t>
      </w:r>
      <w:r w:rsidR="0002151D" w:rsidRPr="00375E6C">
        <w:rPr>
          <w:rFonts w:ascii="Arial" w:hAnsi="Arial" w:cs="Arial"/>
        </w:rPr>
        <w:tab/>
      </w:r>
      <w:r w:rsidR="008D7AC1" w:rsidRPr="00375E6C">
        <w:rPr>
          <w:rFonts w:ascii="Arial" w:hAnsi="Arial" w:cs="Arial"/>
        </w:rPr>
        <w:t xml:space="preserve"> </w:t>
      </w:r>
      <w:r w:rsidR="00D7721C" w:rsidRPr="00375E6C">
        <w:rPr>
          <w:rFonts w:ascii="Arial" w:hAnsi="Arial" w:cs="Arial"/>
        </w:rPr>
        <w:t xml:space="preserve"> </w:t>
      </w:r>
    </w:p>
    <w:p w:rsidR="00321DC8" w:rsidRPr="00375E6C" w:rsidRDefault="00A92496">
      <w:pPr>
        <w:spacing w:line="240" w:lineRule="exact"/>
        <w:rPr>
          <w:rFonts w:ascii="Arial" w:hAnsi="Arial" w:cs="Arial"/>
          <w:b/>
        </w:rPr>
      </w:pPr>
      <w:r w:rsidRPr="00375E6C">
        <w:rPr>
          <w:rFonts w:ascii="Arial" w:hAnsi="Arial" w:cs="Arial"/>
        </w:rPr>
        <w:t xml:space="preserve"> </w:t>
      </w:r>
      <w:r w:rsidRPr="00375E6C">
        <w:rPr>
          <w:rFonts w:ascii="Arial" w:hAnsi="Arial" w:cs="Arial"/>
        </w:rPr>
        <w:tab/>
      </w:r>
      <w:r w:rsidR="008D7AC1" w:rsidRPr="00375E6C">
        <w:rPr>
          <w:rFonts w:ascii="Arial" w:hAnsi="Arial" w:cs="Arial"/>
        </w:rPr>
        <w:t>v.</w:t>
      </w:r>
      <w:r w:rsidR="00A20C20" w:rsidRPr="00375E6C">
        <w:rPr>
          <w:rFonts w:ascii="Arial" w:hAnsi="Arial" w:cs="Arial"/>
        </w:rPr>
        <w:tab/>
      </w:r>
      <w:r w:rsidR="00A20C20" w:rsidRPr="00375E6C">
        <w:rPr>
          <w:rFonts w:ascii="Arial" w:hAnsi="Arial" w:cs="Arial"/>
        </w:rPr>
        <w:tab/>
      </w:r>
      <w:r w:rsidR="00931DEC" w:rsidRPr="00375E6C">
        <w:rPr>
          <w:rFonts w:ascii="Arial" w:hAnsi="Arial" w:cs="Arial"/>
        </w:rPr>
        <w:tab/>
      </w:r>
      <w:r w:rsidR="00931DEC" w:rsidRPr="00375E6C">
        <w:rPr>
          <w:rFonts w:ascii="Arial" w:hAnsi="Arial" w:cs="Arial"/>
        </w:rPr>
        <w:tab/>
      </w:r>
      <w:r w:rsidR="00321DC8" w:rsidRPr="00375E6C">
        <w:rPr>
          <w:rFonts w:ascii="Arial" w:hAnsi="Arial" w:cs="Arial"/>
        </w:rPr>
        <w:tab/>
        <w:t>)</w:t>
      </w:r>
      <w:r w:rsidR="0002151D" w:rsidRPr="00375E6C">
        <w:rPr>
          <w:rFonts w:ascii="Arial" w:hAnsi="Arial" w:cs="Arial"/>
        </w:rPr>
        <w:t xml:space="preserve">  </w:t>
      </w:r>
      <w:r w:rsidR="00F56553" w:rsidRPr="00375E6C">
        <w:rPr>
          <w:rFonts w:ascii="Arial" w:hAnsi="Arial" w:cs="Arial"/>
          <w:b/>
        </w:rPr>
        <w:t>DAMAGES, INJUNCTIVE RELIEF</w:t>
      </w:r>
    </w:p>
    <w:p w:rsidR="00A92496" w:rsidRPr="00375E6C" w:rsidRDefault="00931DEC">
      <w:pPr>
        <w:spacing w:line="240" w:lineRule="exact"/>
        <w:rPr>
          <w:rFonts w:ascii="Arial" w:hAnsi="Arial" w:cs="Arial"/>
          <w:b/>
        </w:rPr>
      </w:pPr>
      <w:r w:rsidRPr="00375E6C">
        <w:rPr>
          <w:rFonts w:ascii="Arial" w:hAnsi="Arial" w:cs="Arial"/>
        </w:rPr>
        <w:tab/>
      </w:r>
      <w:r w:rsidR="00321DC8" w:rsidRPr="00375E6C">
        <w:rPr>
          <w:rFonts w:ascii="Arial" w:hAnsi="Arial" w:cs="Arial"/>
        </w:rPr>
        <w:tab/>
      </w:r>
      <w:r w:rsidR="00321DC8" w:rsidRPr="00375E6C">
        <w:rPr>
          <w:rFonts w:ascii="Arial" w:hAnsi="Arial" w:cs="Arial"/>
        </w:rPr>
        <w:tab/>
      </w:r>
      <w:r w:rsidR="00321DC8" w:rsidRPr="00375E6C">
        <w:rPr>
          <w:rFonts w:ascii="Arial" w:hAnsi="Arial" w:cs="Arial"/>
        </w:rPr>
        <w:tab/>
      </w:r>
      <w:r w:rsidR="00321DC8" w:rsidRPr="00375E6C">
        <w:rPr>
          <w:rFonts w:ascii="Arial" w:hAnsi="Arial" w:cs="Arial"/>
        </w:rPr>
        <w:tab/>
      </w:r>
      <w:r w:rsidR="00321DC8" w:rsidRPr="00375E6C">
        <w:rPr>
          <w:rFonts w:ascii="Arial" w:hAnsi="Arial" w:cs="Arial"/>
        </w:rPr>
        <w:tab/>
      </w:r>
      <w:r w:rsidR="00A92496" w:rsidRPr="00375E6C">
        <w:rPr>
          <w:rFonts w:ascii="Arial" w:hAnsi="Arial" w:cs="Arial"/>
        </w:rPr>
        <w:t xml:space="preserve">)  </w:t>
      </w:r>
      <w:r w:rsidR="00F56553" w:rsidRPr="00375E6C">
        <w:rPr>
          <w:rFonts w:ascii="Arial" w:hAnsi="Arial" w:cs="Arial"/>
          <w:b/>
        </w:rPr>
        <w:t>AND DECLARATORY RELIEF</w:t>
      </w:r>
    </w:p>
    <w:p w:rsidR="00A92496" w:rsidRPr="00375E6C" w:rsidRDefault="009927E7" w:rsidP="00321DC8">
      <w:pPr>
        <w:spacing w:line="240" w:lineRule="exact"/>
        <w:rPr>
          <w:rFonts w:ascii="Arial" w:hAnsi="Arial" w:cs="Arial"/>
        </w:rPr>
      </w:pPr>
      <w:r w:rsidRPr="00375E6C">
        <w:rPr>
          <w:rFonts w:ascii="Arial" w:hAnsi="Arial" w:cs="Arial"/>
        </w:rPr>
        <w:t xml:space="preserve">MORTGAGE ELECTRONIC  </w:t>
      </w:r>
      <w:r w:rsidRPr="00375E6C">
        <w:rPr>
          <w:rFonts w:ascii="Arial" w:hAnsi="Arial" w:cs="Arial"/>
        </w:rPr>
        <w:tab/>
      </w:r>
      <w:r w:rsidR="00BB5270" w:rsidRPr="00375E6C">
        <w:rPr>
          <w:rFonts w:ascii="Arial" w:hAnsi="Arial" w:cs="Arial"/>
        </w:rPr>
        <w:t xml:space="preserve"> </w:t>
      </w:r>
      <w:r w:rsidR="00A20C20" w:rsidRPr="00375E6C">
        <w:rPr>
          <w:rFonts w:ascii="Arial" w:hAnsi="Arial" w:cs="Arial"/>
        </w:rPr>
        <w:tab/>
      </w:r>
      <w:r w:rsidR="00042A0B" w:rsidRPr="00375E6C">
        <w:rPr>
          <w:rFonts w:ascii="Arial" w:hAnsi="Arial" w:cs="Arial"/>
        </w:rPr>
        <w:t xml:space="preserve">)  </w:t>
      </w:r>
      <w:r w:rsidR="008D7AC1" w:rsidRPr="00375E6C">
        <w:rPr>
          <w:rFonts w:ascii="Arial" w:hAnsi="Arial" w:cs="Arial"/>
        </w:rPr>
        <w:t xml:space="preserve"> </w:t>
      </w:r>
    </w:p>
    <w:p w:rsidR="00A92496" w:rsidRPr="00375E6C" w:rsidRDefault="009927E7" w:rsidP="00321DC8">
      <w:pPr>
        <w:spacing w:line="240" w:lineRule="exact"/>
        <w:rPr>
          <w:rFonts w:ascii="Arial" w:hAnsi="Arial" w:cs="Arial"/>
          <w:b/>
        </w:rPr>
      </w:pPr>
      <w:r w:rsidRPr="00375E6C">
        <w:rPr>
          <w:rFonts w:ascii="Arial" w:hAnsi="Arial" w:cs="Arial"/>
        </w:rPr>
        <w:t>REGISTRATION SYSTEMS, INC;</w:t>
      </w:r>
      <w:r w:rsidRPr="00375E6C">
        <w:rPr>
          <w:rFonts w:ascii="Arial" w:hAnsi="Arial" w:cs="Arial"/>
        </w:rPr>
        <w:tab/>
      </w:r>
      <w:r w:rsidR="00A92496" w:rsidRPr="00375E6C">
        <w:rPr>
          <w:rFonts w:ascii="Arial" w:hAnsi="Arial" w:cs="Arial"/>
        </w:rPr>
        <w:t>)</w:t>
      </w:r>
      <w:r w:rsidR="008D7AC1" w:rsidRPr="00375E6C">
        <w:rPr>
          <w:rFonts w:ascii="Arial" w:hAnsi="Arial" w:cs="Arial"/>
        </w:rPr>
        <w:t xml:space="preserve">  </w:t>
      </w:r>
    </w:p>
    <w:p w:rsidR="008D7AC1" w:rsidRPr="00375E6C" w:rsidRDefault="00755E8A" w:rsidP="00E74DA8">
      <w:pPr>
        <w:spacing w:line="240" w:lineRule="exact"/>
        <w:ind w:left="4320" w:hanging="4320"/>
        <w:rPr>
          <w:rFonts w:ascii="Arial" w:hAnsi="Arial" w:cs="Arial"/>
          <w:b/>
        </w:rPr>
      </w:pPr>
      <w:r>
        <w:rPr>
          <w:rFonts w:ascii="Arial" w:hAnsi="Arial" w:cs="Arial"/>
        </w:rPr>
        <w:t>IMPAC FUNDING</w:t>
      </w:r>
      <w:r w:rsidR="00E74DA8">
        <w:rPr>
          <w:rFonts w:ascii="Arial" w:hAnsi="Arial" w:cs="Arial"/>
        </w:rPr>
        <w:t xml:space="preserve">; NATIONAL </w:t>
      </w:r>
      <w:r w:rsidR="009927E7" w:rsidRPr="00375E6C">
        <w:rPr>
          <w:rFonts w:ascii="Arial" w:hAnsi="Arial" w:cs="Arial"/>
        </w:rPr>
        <w:tab/>
      </w:r>
      <w:r w:rsidR="00D7721C" w:rsidRPr="00375E6C">
        <w:rPr>
          <w:rFonts w:ascii="Arial" w:hAnsi="Arial" w:cs="Arial"/>
        </w:rPr>
        <w:t xml:space="preserve">) </w:t>
      </w:r>
      <w:r w:rsidR="00D7721C" w:rsidRPr="00375E6C">
        <w:rPr>
          <w:rFonts w:ascii="Arial" w:hAnsi="Arial" w:cs="Arial"/>
          <w:b/>
        </w:rPr>
        <w:t xml:space="preserve"> </w:t>
      </w:r>
      <w:r w:rsidR="00245744" w:rsidRPr="00375E6C">
        <w:rPr>
          <w:rFonts w:ascii="Arial" w:hAnsi="Arial" w:cs="Arial"/>
          <w:b/>
        </w:rPr>
        <w:t>1</w:t>
      </w:r>
      <w:r w:rsidR="00380DEC" w:rsidRPr="00375E6C">
        <w:rPr>
          <w:rFonts w:ascii="Arial" w:hAnsi="Arial" w:cs="Arial"/>
          <w:b/>
        </w:rPr>
        <w:t xml:space="preserve">. </w:t>
      </w:r>
      <w:r w:rsidR="00245F63" w:rsidRPr="00375E6C">
        <w:rPr>
          <w:rFonts w:ascii="Arial" w:hAnsi="Arial" w:cs="Arial"/>
          <w:b/>
        </w:rPr>
        <w:t xml:space="preserve"> </w:t>
      </w:r>
      <w:r w:rsidR="008D386E">
        <w:rPr>
          <w:rFonts w:ascii="Arial" w:hAnsi="Arial" w:cs="Arial"/>
          <w:b/>
        </w:rPr>
        <w:t>FRAUD AND DECEIT - INTENTIONAL</w:t>
      </w:r>
      <w:r w:rsidR="000661B8" w:rsidRPr="00375E6C">
        <w:rPr>
          <w:rFonts w:ascii="Arial" w:hAnsi="Arial" w:cs="Arial"/>
          <w:b/>
        </w:rPr>
        <w:t xml:space="preserve">    </w:t>
      </w:r>
    </w:p>
    <w:p w:rsidR="00245744" w:rsidRPr="00375E6C" w:rsidRDefault="00E74DA8" w:rsidP="008C16EE">
      <w:pPr>
        <w:spacing w:line="240" w:lineRule="exact"/>
        <w:rPr>
          <w:rFonts w:ascii="Arial" w:hAnsi="Arial" w:cs="Arial"/>
          <w:b/>
        </w:rPr>
      </w:pPr>
      <w:r>
        <w:rPr>
          <w:rFonts w:ascii="Arial" w:hAnsi="Arial" w:cs="Arial"/>
        </w:rPr>
        <w:t>LENDING CORP.;</w:t>
      </w:r>
      <w:r w:rsidR="002B19BD">
        <w:rPr>
          <w:rFonts w:ascii="Arial" w:hAnsi="Arial" w:cs="Arial"/>
        </w:rPr>
        <w:t xml:space="preserve"> INDYMAC BANK</w:t>
      </w:r>
      <w:r w:rsidR="00303CAD">
        <w:rPr>
          <w:rFonts w:ascii="Arial" w:hAnsi="Arial" w:cs="Arial"/>
        </w:rPr>
        <w:t xml:space="preserve"> </w:t>
      </w:r>
      <w:r>
        <w:rPr>
          <w:rFonts w:ascii="Arial" w:hAnsi="Arial" w:cs="Arial"/>
        </w:rPr>
        <w:t xml:space="preserve"> </w:t>
      </w:r>
      <w:r w:rsidR="00375E6C">
        <w:rPr>
          <w:rFonts w:ascii="Arial" w:hAnsi="Arial" w:cs="Arial"/>
        </w:rPr>
        <w:t xml:space="preserve">   </w:t>
      </w:r>
      <w:r w:rsidR="00FA12CC">
        <w:rPr>
          <w:rFonts w:ascii="Arial" w:hAnsi="Arial" w:cs="Arial"/>
        </w:rPr>
        <w:t xml:space="preserve">  </w:t>
      </w:r>
      <w:r w:rsidR="008C16EE" w:rsidRPr="00375E6C">
        <w:rPr>
          <w:rFonts w:ascii="Arial" w:hAnsi="Arial" w:cs="Arial"/>
        </w:rPr>
        <w:t xml:space="preserve">) </w:t>
      </w:r>
      <w:r w:rsidR="00380DEC" w:rsidRPr="00375E6C">
        <w:rPr>
          <w:rFonts w:ascii="Arial" w:hAnsi="Arial" w:cs="Arial"/>
          <w:b/>
        </w:rPr>
        <w:t xml:space="preserve">   </w:t>
      </w:r>
      <w:r w:rsidR="00245F63" w:rsidRPr="00375E6C">
        <w:rPr>
          <w:rFonts w:ascii="Arial" w:hAnsi="Arial" w:cs="Arial"/>
          <w:b/>
        </w:rPr>
        <w:t xml:space="preserve"> </w:t>
      </w:r>
      <w:r w:rsidR="008D386E">
        <w:rPr>
          <w:rFonts w:ascii="Arial" w:hAnsi="Arial" w:cs="Arial"/>
          <w:b/>
        </w:rPr>
        <w:t xml:space="preserve">  MISREPRESENTATION OF FACT;</w:t>
      </w:r>
    </w:p>
    <w:p w:rsidR="008C16EE" w:rsidRPr="00375E6C" w:rsidRDefault="00E74DA8">
      <w:pPr>
        <w:spacing w:line="240" w:lineRule="exact"/>
        <w:rPr>
          <w:rFonts w:ascii="Arial" w:hAnsi="Arial" w:cs="Arial"/>
          <w:b/>
        </w:rPr>
      </w:pPr>
      <w:r>
        <w:rPr>
          <w:rFonts w:ascii="Arial" w:hAnsi="Arial" w:cs="Arial"/>
        </w:rPr>
        <w:t xml:space="preserve">and </w:t>
      </w:r>
      <w:r w:rsidR="00BB5270" w:rsidRPr="00375E6C">
        <w:rPr>
          <w:rFonts w:ascii="Arial" w:hAnsi="Arial" w:cs="Arial"/>
        </w:rPr>
        <w:t xml:space="preserve">DOES 1 through 50, inclusive,     </w:t>
      </w:r>
      <w:r w:rsidR="008C16EE" w:rsidRPr="00375E6C">
        <w:rPr>
          <w:rFonts w:ascii="Arial" w:hAnsi="Arial" w:cs="Arial"/>
        </w:rPr>
        <w:tab/>
        <w:t xml:space="preserve">)  </w:t>
      </w:r>
      <w:r w:rsidR="008D386E">
        <w:rPr>
          <w:rFonts w:ascii="Arial" w:hAnsi="Arial" w:cs="Arial"/>
          <w:b/>
        </w:rPr>
        <w:t>2.  FRAUD AND DECEIT – SUPPRESSION</w:t>
      </w:r>
    </w:p>
    <w:p w:rsidR="008C16EE" w:rsidRPr="00375E6C" w:rsidRDefault="00BB5270">
      <w:pPr>
        <w:spacing w:line="240" w:lineRule="exact"/>
        <w:rPr>
          <w:rFonts w:ascii="Arial" w:hAnsi="Arial" w:cs="Arial"/>
          <w:b/>
        </w:rPr>
      </w:pPr>
      <w:r w:rsidRPr="00375E6C">
        <w:rPr>
          <w:rFonts w:ascii="Arial" w:hAnsi="Arial" w:cs="Arial"/>
        </w:rPr>
        <w:t xml:space="preserve">        </w:t>
      </w: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008C16EE" w:rsidRPr="00375E6C">
        <w:rPr>
          <w:rFonts w:ascii="Arial" w:hAnsi="Arial" w:cs="Arial"/>
        </w:rPr>
        <w:tab/>
        <w:t xml:space="preserve">)  </w:t>
      </w:r>
      <w:r w:rsidR="00245744" w:rsidRPr="00375E6C">
        <w:rPr>
          <w:rFonts w:ascii="Arial" w:hAnsi="Arial" w:cs="Arial"/>
        </w:rPr>
        <w:t xml:space="preserve">     </w:t>
      </w:r>
      <w:r w:rsidR="008D386E">
        <w:rPr>
          <w:rFonts w:ascii="Arial" w:hAnsi="Arial" w:cs="Arial"/>
          <w:b/>
        </w:rPr>
        <w:t>FACTS;</w:t>
      </w:r>
    </w:p>
    <w:p w:rsidR="008C16EE" w:rsidRPr="00375E6C" w:rsidRDefault="00BB5270">
      <w:pPr>
        <w:spacing w:line="240" w:lineRule="exact"/>
        <w:rPr>
          <w:rFonts w:ascii="Arial" w:hAnsi="Arial" w:cs="Arial"/>
          <w:b/>
        </w:rPr>
      </w:pPr>
      <w:r w:rsidRPr="00375E6C">
        <w:rPr>
          <w:rFonts w:ascii="Arial" w:hAnsi="Arial" w:cs="Arial"/>
        </w:rPr>
        <w:tab/>
      </w:r>
      <w:r w:rsidRPr="00375E6C">
        <w:rPr>
          <w:rFonts w:ascii="Arial" w:hAnsi="Arial" w:cs="Arial"/>
        </w:rPr>
        <w:tab/>
        <w:t>Defendants.</w:t>
      </w:r>
      <w:r w:rsidRPr="00375E6C">
        <w:rPr>
          <w:rFonts w:ascii="Arial" w:hAnsi="Arial" w:cs="Arial"/>
        </w:rPr>
        <w:tab/>
      </w:r>
      <w:r w:rsidRPr="00375E6C">
        <w:rPr>
          <w:rFonts w:ascii="Arial" w:hAnsi="Arial" w:cs="Arial"/>
        </w:rPr>
        <w:tab/>
      </w:r>
      <w:r w:rsidR="008D7AC1" w:rsidRPr="00375E6C">
        <w:rPr>
          <w:rFonts w:ascii="Arial" w:hAnsi="Arial" w:cs="Arial"/>
        </w:rPr>
        <w:tab/>
        <w:t>)</w:t>
      </w:r>
      <w:r w:rsidR="0002151D" w:rsidRPr="00375E6C">
        <w:rPr>
          <w:rFonts w:ascii="Arial" w:hAnsi="Arial" w:cs="Arial"/>
        </w:rPr>
        <w:t xml:space="preserve"> </w:t>
      </w:r>
      <w:r w:rsidR="00245744" w:rsidRPr="00375E6C">
        <w:rPr>
          <w:rFonts w:ascii="Arial" w:hAnsi="Arial" w:cs="Arial"/>
        </w:rPr>
        <w:t xml:space="preserve"> </w:t>
      </w:r>
      <w:r w:rsidR="008D386E">
        <w:rPr>
          <w:rFonts w:ascii="Arial" w:hAnsi="Arial" w:cs="Arial"/>
          <w:b/>
        </w:rPr>
        <w:t>3.  FRAUD AND DECEIT - NEGLIGENT</w:t>
      </w:r>
    </w:p>
    <w:p w:rsidR="008C16EE" w:rsidRPr="00375E6C" w:rsidRDefault="00933DCA" w:rsidP="00BB5270">
      <w:pPr>
        <w:spacing w:line="240" w:lineRule="exact"/>
        <w:ind w:left="2880" w:firstLine="720"/>
        <w:rPr>
          <w:rFonts w:ascii="Arial" w:hAnsi="Arial" w:cs="Arial"/>
          <w:b/>
        </w:rPr>
      </w:pPr>
      <w:r w:rsidRPr="00375E6C">
        <w:rPr>
          <w:rFonts w:ascii="Arial" w:hAnsi="Arial" w:cs="Arial"/>
        </w:rPr>
        <w:t xml:space="preserve"> </w:t>
      </w:r>
      <w:r w:rsidR="00321DC8" w:rsidRPr="00375E6C">
        <w:rPr>
          <w:rFonts w:ascii="Arial" w:hAnsi="Arial" w:cs="Arial"/>
        </w:rPr>
        <w:tab/>
        <w:t>)</w:t>
      </w:r>
      <w:r w:rsidR="0002151D" w:rsidRPr="00375E6C">
        <w:rPr>
          <w:rFonts w:ascii="Arial" w:hAnsi="Arial" w:cs="Arial"/>
        </w:rPr>
        <w:t xml:space="preserve">  </w:t>
      </w:r>
      <w:r w:rsidR="008D386E">
        <w:rPr>
          <w:rFonts w:ascii="Arial" w:hAnsi="Arial" w:cs="Arial"/>
          <w:b/>
        </w:rPr>
        <w:t xml:space="preserve">     MISREPRESENTATION;</w:t>
      </w:r>
    </w:p>
    <w:p w:rsidR="00933DCA" w:rsidRPr="00375E6C" w:rsidRDefault="00BB5270" w:rsidP="00380DEC">
      <w:pPr>
        <w:spacing w:line="240" w:lineRule="exact"/>
        <w:ind w:left="3600"/>
        <w:rPr>
          <w:rFonts w:ascii="Arial" w:hAnsi="Arial" w:cs="Arial"/>
          <w:b/>
        </w:rPr>
      </w:pPr>
      <w:r w:rsidRPr="00375E6C">
        <w:rPr>
          <w:rFonts w:ascii="Arial" w:hAnsi="Arial" w:cs="Arial"/>
        </w:rPr>
        <w:t xml:space="preserve"> </w:t>
      </w:r>
      <w:r w:rsidR="00375E6C">
        <w:rPr>
          <w:rFonts w:ascii="Arial" w:hAnsi="Arial" w:cs="Arial"/>
        </w:rPr>
        <w:t xml:space="preserve">          </w:t>
      </w:r>
      <w:r w:rsidR="00933DCA" w:rsidRPr="00375E6C">
        <w:rPr>
          <w:rFonts w:ascii="Arial" w:hAnsi="Arial" w:cs="Arial"/>
        </w:rPr>
        <w:t xml:space="preserve">)  </w:t>
      </w:r>
      <w:r w:rsidR="008D386E">
        <w:rPr>
          <w:rFonts w:ascii="Arial" w:hAnsi="Arial" w:cs="Arial"/>
          <w:b/>
        </w:rPr>
        <w:t>4.  FRADULENT OMISSIONS;</w:t>
      </w:r>
    </w:p>
    <w:p w:rsidR="00933DCA" w:rsidRPr="00375E6C" w:rsidRDefault="00BB5270" w:rsidP="00BB5270">
      <w:pPr>
        <w:spacing w:line="240" w:lineRule="exact"/>
        <w:ind w:left="3600"/>
        <w:rPr>
          <w:rFonts w:ascii="Arial" w:hAnsi="Arial" w:cs="Arial"/>
        </w:rPr>
      </w:pPr>
      <w:r w:rsidRPr="00375E6C">
        <w:rPr>
          <w:rFonts w:ascii="Arial" w:hAnsi="Arial" w:cs="Arial"/>
        </w:rPr>
        <w:t xml:space="preserve">          </w:t>
      </w:r>
      <w:r w:rsidR="00321DC8" w:rsidRPr="00375E6C">
        <w:rPr>
          <w:rFonts w:ascii="Arial" w:hAnsi="Arial" w:cs="Arial"/>
        </w:rPr>
        <w:t xml:space="preserve"> </w:t>
      </w:r>
      <w:r w:rsidR="00933DCA" w:rsidRPr="00375E6C">
        <w:rPr>
          <w:rFonts w:ascii="Arial" w:hAnsi="Arial" w:cs="Arial"/>
        </w:rPr>
        <w:t xml:space="preserve">)  </w:t>
      </w:r>
      <w:r w:rsidR="00245744" w:rsidRPr="00375E6C">
        <w:rPr>
          <w:rFonts w:ascii="Arial" w:hAnsi="Arial" w:cs="Arial"/>
          <w:b/>
        </w:rPr>
        <w:t xml:space="preserve">5.  </w:t>
      </w:r>
      <w:r w:rsidR="008D386E">
        <w:rPr>
          <w:rFonts w:ascii="Arial" w:hAnsi="Arial" w:cs="Arial"/>
          <w:b/>
        </w:rPr>
        <w:t>VIOLATION OF CALIFORNIA CIVIL</w:t>
      </w:r>
    </w:p>
    <w:p w:rsidR="00933DCA" w:rsidRPr="00375E6C" w:rsidRDefault="00BB5270" w:rsidP="00933DCA">
      <w:pPr>
        <w:spacing w:line="240" w:lineRule="exact"/>
        <w:rPr>
          <w:rFonts w:ascii="Arial" w:hAnsi="Arial" w:cs="Arial"/>
          <w:b/>
        </w:rPr>
      </w:pPr>
      <w:r w:rsidRPr="00375E6C">
        <w:rPr>
          <w:rFonts w:ascii="Arial" w:hAnsi="Arial" w:cs="Arial"/>
        </w:rPr>
        <w:tab/>
      </w:r>
      <w:r w:rsidRPr="00375E6C">
        <w:rPr>
          <w:rFonts w:ascii="Arial" w:hAnsi="Arial" w:cs="Arial"/>
        </w:rPr>
        <w:tab/>
      </w:r>
      <w:r w:rsidRPr="00375E6C">
        <w:rPr>
          <w:rFonts w:ascii="Arial" w:hAnsi="Arial" w:cs="Arial"/>
        </w:rPr>
        <w:tab/>
      </w:r>
      <w:r w:rsidR="00321DC8" w:rsidRPr="00375E6C">
        <w:rPr>
          <w:rFonts w:ascii="Arial" w:hAnsi="Arial" w:cs="Arial"/>
        </w:rPr>
        <w:tab/>
      </w:r>
      <w:r w:rsidR="00933DCA" w:rsidRPr="00375E6C">
        <w:rPr>
          <w:rFonts w:ascii="Arial" w:hAnsi="Arial" w:cs="Arial"/>
        </w:rPr>
        <w:t xml:space="preserve">        </w:t>
      </w:r>
      <w:r w:rsidR="00375E6C">
        <w:rPr>
          <w:rFonts w:ascii="Arial" w:hAnsi="Arial" w:cs="Arial"/>
        </w:rPr>
        <w:t xml:space="preserve">              </w:t>
      </w:r>
      <w:r w:rsidR="00321DC8" w:rsidRPr="00375E6C">
        <w:rPr>
          <w:rFonts w:ascii="Arial" w:hAnsi="Arial" w:cs="Arial"/>
        </w:rPr>
        <w:t>)</w:t>
      </w:r>
      <w:r w:rsidR="00F56553" w:rsidRPr="00375E6C">
        <w:rPr>
          <w:rFonts w:ascii="Arial" w:hAnsi="Arial" w:cs="Arial"/>
        </w:rPr>
        <w:t xml:space="preserve">  </w:t>
      </w:r>
      <w:r w:rsidR="008D386E">
        <w:rPr>
          <w:rFonts w:ascii="Arial" w:hAnsi="Arial" w:cs="Arial"/>
          <w:b/>
        </w:rPr>
        <w:t xml:space="preserve">     CODE §2923.6</w:t>
      </w:r>
      <w:r w:rsidR="00C95437">
        <w:rPr>
          <w:rFonts w:ascii="Arial" w:hAnsi="Arial" w:cs="Arial"/>
          <w:b/>
        </w:rPr>
        <w:t>;</w:t>
      </w:r>
    </w:p>
    <w:p w:rsidR="00321DC8" w:rsidRPr="00375E6C" w:rsidRDefault="0002151D">
      <w:pPr>
        <w:spacing w:line="240" w:lineRule="exact"/>
        <w:rPr>
          <w:rFonts w:ascii="Arial" w:hAnsi="Arial" w:cs="Arial"/>
          <w:b/>
        </w:rPr>
      </w:pPr>
      <w:r w:rsidRPr="00375E6C">
        <w:rPr>
          <w:rFonts w:ascii="Arial" w:hAnsi="Arial" w:cs="Arial"/>
        </w:rPr>
        <w:t xml:space="preserve"> </w:t>
      </w:r>
      <w:r w:rsidR="00BB5270" w:rsidRPr="00375E6C">
        <w:rPr>
          <w:rFonts w:ascii="Arial" w:hAnsi="Arial" w:cs="Arial"/>
          <w:b/>
        </w:rPr>
        <w:tab/>
      </w:r>
      <w:r w:rsidR="00BB5270" w:rsidRPr="00375E6C">
        <w:rPr>
          <w:rFonts w:ascii="Arial" w:hAnsi="Arial" w:cs="Arial"/>
          <w:b/>
        </w:rPr>
        <w:tab/>
      </w:r>
      <w:r w:rsidR="00BB5270" w:rsidRPr="00375E6C">
        <w:rPr>
          <w:rFonts w:ascii="Arial" w:hAnsi="Arial" w:cs="Arial"/>
          <w:b/>
        </w:rPr>
        <w:tab/>
      </w:r>
      <w:r w:rsidR="00BB5270" w:rsidRPr="00375E6C">
        <w:rPr>
          <w:rFonts w:ascii="Arial" w:hAnsi="Arial" w:cs="Arial"/>
          <w:b/>
        </w:rPr>
        <w:tab/>
      </w:r>
      <w:r w:rsidR="00BB5270" w:rsidRPr="00375E6C">
        <w:rPr>
          <w:rFonts w:ascii="Arial" w:hAnsi="Arial" w:cs="Arial"/>
          <w:b/>
        </w:rPr>
        <w:tab/>
      </w:r>
      <w:r w:rsidR="00321DC8" w:rsidRPr="00375E6C">
        <w:rPr>
          <w:rFonts w:ascii="Arial" w:hAnsi="Arial" w:cs="Arial"/>
        </w:rPr>
        <w:t xml:space="preserve"> </w:t>
      </w:r>
      <w:r w:rsidR="00321DC8" w:rsidRPr="00375E6C">
        <w:rPr>
          <w:rFonts w:ascii="Arial" w:hAnsi="Arial" w:cs="Arial"/>
        </w:rPr>
        <w:tab/>
        <w:t>)</w:t>
      </w:r>
      <w:r w:rsidRPr="00375E6C">
        <w:rPr>
          <w:rFonts w:ascii="Arial" w:hAnsi="Arial" w:cs="Arial"/>
        </w:rPr>
        <w:t xml:space="preserve">  </w:t>
      </w:r>
      <w:r w:rsidR="008D386E">
        <w:rPr>
          <w:rFonts w:ascii="Arial" w:hAnsi="Arial" w:cs="Arial"/>
          <w:b/>
        </w:rPr>
        <w:t>6</w:t>
      </w:r>
      <w:r w:rsidR="00380DEC" w:rsidRPr="00375E6C">
        <w:rPr>
          <w:rFonts w:ascii="Arial" w:hAnsi="Arial" w:cs="Arial"/>
          <w:b/>
        </w:rPr>
        <w:t xml:space="preserve">. </w:t>
      </w:r>
      <w:r w:rsidR="00755E8A">
        <w:rPr>
          <w:rFonts w:ascii="Arial" w:hAnsi="Arial" w:cs="Arial"/>
          <w:b/>
        </w:rPr>
        <w:t xml:space="preserve"> </w:t>
      </w:r>
      <w:r w:rsidR="00C95437">
        <w:rPr>
          <w:rFonts w:ascii="Arial" w:hAnsi="Arial" w:cs="Arial"/>
          <w:b/>
        </w:rPr>
        <w:t xml:space="preserve">VIOLATION OF BUSINESS AND </w:t>
      </w:r>
    </w:p>
    <w:p w:rsidR="00CA147E" w:rsidRPr="00375E6C" w:rsidRDefault="00C95437">
      <w:pPr>
        <w:spacing w:line="240" w:lineRule="exact"/>
        <w:rPr>
          <w:rFonts w:ascii="Arial" w:hAnsi="Arial" w:cs="Arial"/>
          <w:b/>
        </w:rPr>
      </w:pPr>
      <w:r>
        <w:rPr>
          <w:rFonts w:ascii="Arial" w:hAnsi="Arial" w:cs="Arial"/>
        </w:rPr>
        <w:tab/>
      </w:r>
      <w:r>
        <w:rPr>
          <w:rFonts w:ascii="Arial" w:hAnsi="Arial" w:cs="Arial"/>
        </w:rPr>
        <w:tab/>
      </w:r>
      <w:r w:rsidR="00BB5270" w:rsidRPr="00375E6C">
        <w:rPr>
          <w:rFonts w:ascii="Arial" w:hAnsi="Arial" w:cs="Arial"/>
        </w:rPr>
        <w:tab/>
      </w:r>
      <w:r w:rsidR="00BB5270" w:rsidRPr="00375E6C">
        <w:rPr>
          <w:rFonts w:ascii="Arial" w:hAnsi="Arial" w:cs="Arial"/>
        </w:rPr>
        <w:tab/>
      </w:r>
      <w:r w:rsidR="00BB5270" w:rsidRPr="00375E6C">
        <w:rPr>
          <w:rFonts w:ascii="Arial" w:hAnsi="Arial" w:cs="Arial"/>
        </w:rPr>
        <w:tab/>
      </w:r>
      <w:r w:rsidR="00321DC8" w:rsidRPr="00375E6C">
        <w:rPr>
          <w:rFonts w:ascii="Arial" w:hAnsi="Arial" w:cs="Arial"/>
        </w:rPr>
        <w:tab/>
        <w:t>)</w:t>
      </w:r>
      <w:r w:rsidR="0002151D" w:rsidRPr="00375E6C">
        <w:rPr>
          <w:rFonts w:ascii="Arial" w:hAnsi="Arial" w:cs="Arial"/>
        </w:rPr>
        <w:t xml:space="preserve">  </w:t>
      </w:r>
      <w:r w:rsidR="00755E8A">
        <w:rPr>
          <w:rFonts w:ascii="Arial" w:hAnsi="Arial" w:cs="Arial"/>
          <w:b/>
        </w:rPr>
        <w:t xml:space="preserve">     </w:t>
      </w:r>
      <w:r>
        <w:rPr>
          <w:rFonts w:ascii="Arial" w:hAnsi="Arial" w:cs="Arial"/>
          <w:b/>
        </w:rPr>
        <w:t>PROFESSIONS CODE §17200;</w:t>
      </w:r>
    </w:p>
    <w:p w:rsidR="00321DC8" w:rsidRPr="00375E6C" w:rsidRDefault="00BB5270">
      <w:pPr>
        <w:spacing w:line="240" w:lineRule="exact"/>
        <w:rPr>
          <w:rFonts w:ascii="Arial" w:hAnsi="Arial" w:cs="Arial"/>
          <w:b/>
        </w:rPr>
      </w:pP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rPr>
        <w:tab/>
      </w:r>
      <w:r w:rsidR="00321DC8" w:rsidRPr="00375E6C">
        <w:rPr>
          <w:rFonts w:ascii="Arial" w:hAnsi="Arial" w:cs="Arial"/>
        </w:rPr>
        <w:tab/>
        <w:t>)</w:t>
      </w:r>
      <w:r w:rsidR="0002151D" w:rsidRPr="00375E6C">
        <w:rPr>
          <w:rFonts w:ascii="Arial" w:hAnsi="Arial" w:cs="Arial"/>
        </w:rPr>
        <w:t xml:space="preserve">  </w:t>
      </w:r>
      <w:r w:rsidR="00C95437">
        <w:rPr>
          <w:rFonts w:ascii="Arial" w:hAnsi="Arial" w:cs="Arial"/>
          <w:b/>
        </w:rPr>
        <w:t xml:space="preserve">7.  BREACH OF COVENANT OF GOOD </w:t>
      </w:r>
    </w:p>
    <w:p w:rsidR="00933DCA" w:rsidRPr="007E39F8" w:rsidRDefault="00BB5270">
      <w:pPr>
        <w:spacing w:line="240" w:lineRule="exact"/>
        <w:rPr>
          <w:rFonts w:ascii="Arial" w:hAnsi="Arial" w:cs="Arial"/>
          <w:b/>
        </w:rPr>
      </w:pPr>
      <w:r w:rsidRPr="00375E6C">
        <w:rPr>
          <w:rFonts w:ascii="Arial" w:hAnsi="Arial" w:cs="Arial"/>
        </w:rPr>
        <w:tab/>
      </w:r>
      <w:r w:rsidR="00321DC8" w:rsidRPr="00375E6C">
        <w:rPr>
          <w:rFonts w:ascii="Arial" w:hAnsi="Arial" w:cs="Arial"/>
        </w:rPr>
        <w:tab/>
      </w:r>
      <w:r w:rsidR="00321DC8" w:rsidRPr="00375E6C">
        <w:rPr>
          <w:rFonts w:ascii="Arial" w:hAnsi="Arial" w:cs="Arial"/>
        </w:rPr>
        <w:tab/>
      </w:r>
      <w:r w:rsidR="00321DC8" w:rsidRPr="00375E6C">
        <w:rPr>
          <w:rFonts w:ascii="Arial" w:hAnsi="Arial" w:cs="Arial"/>
        </w:rPr>
        <w:tab/>
      </w:r>
      <w:r w:rsidR="00321DC8" w:rsidRPr="00375E6C">
        <w:rPr>
          <w:rFonts w:ascii="Arial" w:hAnsi="Arial" w:cs="Arial"/>
        </w:rPr>
        <w:tab/>
      </w:r>
      <w:r w:rsidR="00321DC8" w:rsidRPr="00375E6C">
        <w:rPr>
          <w:rFonts w:ascii="Arial" w:hAnsi="Arial" w:cs="Arial"/>
        </w:rPr>
        <w:tab/>
        <w:t>)</w:t>
      </w:r>
      <w:r w:rsidR="00CA147E" w:rsidRPr="00375E6C">
        <w:rPr>
          <w:rFonts w:ascii="Arial" w:hAnsi="Arial" w:cs="Arial"/>
        </w:rPr>
        <w:t xml:space="preserve"> </w:t>
      </w:r>
      <w:r w:rsidR="007E39F8">
        <w:rPr>
          <w:rFonts w:ascii="Arial" w:hAnsi="Arial" w:cs="Arial"/>
        </w:rPr>
        <w:t xml:space="preserve"> </w:t>
      </w:r>
      <w:r w:rsidR="00C95437">
        <w:rPr>
          <w:rFonts w:ascii="Arial" w:hAnsi="Arial" w:cs="Arial"/>
          <w:b/>
        </w:rPr>
        <w:t xml:space="preserve">     FAITH AND FAIR DEALING;</w:t>
      </w:r>
    </w:p>
    <w:p w:rsidR="008D7AC1" w:rsidRPr="00375E6C" w:rsidRDefault="00A92496">
      <w:pPr>
        <w:spacing w:line="240" w:lineRule="exact"/>
        <w:rPr>
          <w:rFonts w:ascii="Arial" w:hAnsi="Arial" w:cs="Arial"/>
          <w:b/>
        </w:rPr>
      </w:pPr>
      <w:r w:rsidRPr="00375E6C">
        <w:rPr>
          <w:rFonts w:ascii="Arial" w:hAnsi="Arial" w:cs="Arial"/>
        </w:rPr>
        <w:t>_________________</w:t>
      </w:r>
      <w:r w:rsidR="00BB5270" w:rsidRPr="00375E6C">
        <w:rPr>
          <w:rFonts w:ascii="Arial" w:hAnsi="Arial" w:cs="Arial"/>
        </w:rPr>
        <w:t>___________</w:t>
      </w:r>
      <w:r w:rsidR="00FA12CC">
        <w:rPr>
          <w:rFonts w:ascii="Arial" w:hAnsi="Arial" w:cs="Arial"/>
        </w:rPr>
        <w:t>__</w:t>
      </w:r>
      <w:r w:rsidR="00375E6C">
        <w:rPr>
          <w:rFonts w:ascii="Arial" w:hAnsi="Arial" w:cs="Arial"/>
        </w:rPr>
        <w:t xml:space="preserve">__ </w:t>
      </w:r>
      <w:r w:rsidR="008D7AC1" w:rsidRPr="00375E6C">
        <w:rPr>
          <w:rFonts w:ascii="Arial" w:hAnsi="Arial" w:cs="Arial"/>
        </w:rPr>
        <w:t>)</w:t>
      </w:r>
      <w:r w:rsidR="00CA147E" w:rsidRPr="00375E6C">
        <w:rPr>
          <w:rFonts w:ascii="Arial" w:hAnsi="Arial" w:cs="Arial"/>
        </w:rPr>
        <w:t xml:space="preserve"> </w:t>
      </w:r>
      <w:r w:rsidR="00C95437">
        <w:rPr>
          <w:rFonts w:ascii="Arial" w:hAnsi="Arial" w:cs="Arial"/>
        </w:rPr>
        <w:t xml:space="preserve"> </w:t>
      </w:r>
      <w:r w:rsidR="00C95437">
        <w:rPr>
          <w:rFonts w:ascii="Arial" w:hAnsi="Arial" w:cs="Arial"/>
          <w:b/>
        </w:rPr>
        <w:t>8</w:t>
      </w:r>
      <w:r w:rsidR="007E39F8">
        <w:rPr>
          <w:rFonts w:ascii="Arial" w:hAnsi="Arial" w:cs="Arial"/>
          <w:b/>
        </w:rPr>
        <w:t>.</w:t>
      </w:r>
      <w:r w:rsidR="00C95437">
        <w:rPr>
          <w:rFonts w:ascii="Arial" w:hAnsi="Arial" w:cs="Arial"/>
          <w:b/>
        </w:rPr>
        <w:t xml:space="preserve">  INJUNCTIVE RELIEF;</w:t>
      </w:r>
    </w:p>
    <w:p w:rsidR="00CA147E" w:rsidRDefault="00CA147E">
      <w:pPr>
        <w:spacing w:line="240" w:lineRule="exact"/>
        <w:rPr>
          <w:rFonts w:ascii="Arial" w:hAnsi="Arial" w:cs="Arial"/>
          <w:b/>
        </w:rPr>
      </w:pPr>
      <w:r w:rsidRPr="00375E6C">
        <w:rPr>
          <w:rFonts w:ascii="Arial" w:hAnsi="Arial" w:cs="Arial"/>
          <w:b/>
        </w:rPr>
        <w:tab/>
      </w:r>
      <w:r w:rsidRPr="00375E6C">
        <w:rPr>
          <w:rFonts w:ascii="Arial" w:hAnsi="Arial" w:cs="Arial"/>
          <w:b/>
        </w:rPr>
        <w:tab/>
      </w:r>
      <w:r w:rsidRPr="00375E6C">
        <w:rPr>
          <w:rFonts w:ascii="Arial" w:hAnsi="Arial" w:cs="Arial"/>
          <w:b/>
        </w:rPr>
        <w:tab/>
      </w:r>
      <w:r w:rsidRPr="00375E6C">
        <w:rPr>
          <w:rFonts w:ascii="Arial" w:hAnsi="Arial" w:cs="Arial"/>
          <w:b/>
        </w:rPr>
        <w:tab/>
      </w:r>
      <w:r w:rsidRPr="00375E6C">
        <w:rPr>
          <w:rFonts w:ascii="Arial" w:hAnsi="Arial" w:cs="Arial"/>
          <w:b/>
        </w:rPr>
        <w:tab/>
      </w:r>
      <w:r w:rsidRPr="00375E6C">
        <w:rPr>
          <w:rFonts w:ascii="Arial" w:hAnsi="Arial" w:cs="Arial"/>
          <w:b/>
        </w:rPr>
        <w:tab/>
      </w:r>
      <w:r w:rsidR="00245744" w:rsidRPr="00375E6C">
        <w:rPr>
          <w:rFonts w:ascii="Arial" w:hAnsi="Arial" w:cs="Arial"/>
          <w:b/>
        </w:rPr>
        <w:t xml:space="preserve">  </w:t>
      </w:r>
      <w:r w:rsidR="00C95437">
        <w:rPr>
          <w:rFonts w:ascii="Arial" w:hAnsi="Arial" w:cs="Arial"/>
          <w:b/>
        </w:rPr>
        <w:t xml:space="preserve">  9. VIOLATION OF CIVIL CODE §1572;</w:t>
      </w:r>
    </w:p>
    <w:p w:rsidR="00C95437" w:rsidRDefault="00C95437">
      <w:pPr>
        <w:spacing w:line="240" w:lineRule="exact"/>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10. FOR FRAUD;</w:t>
      </w:r>
    </w:p>
    <w:p w:rsidR="00C95437" w:rsidRPr="00375E6C" w:rsidRDefault="00C95437">
      <w:pPr>
        <w:spacing w:line="240" w:lineRule="exact"/>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11. FOR DECLARATORY RELIEF;</w:t>
      </w:r>
      <w:r>
        <w:rPr>
          <w:rFonts w:ascii="Arial" w:hAnsi="Arial" w:cs="Arial"/>
          <w:b/>
        </w:rPr>
        <w:tab/>
      </w:r>
    </w:p>
    <w:p w:rsidR="00CA147E" w:rsidRPr="00375E6C" w:rsidRDefault="00C95437">
      <w:pPr>
        <w:spacing w:line="240" w:lineRule="exact"/>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12. TO SET ASIDE A DEFECTIVE AND </w:t>
      </w:r>
    </w:p>
    <w:p w:rsidR="00CA147E" w:rsidRPr="00375E6C" w:rsidRDefault="00245F63">
      <w:pPr>
        <w:spacing w:line="240" w:lineRule="exact"/>
        <w:rPr>
          <w:rFonts w:ascii="Arial" w:hAnsi="Arial" w:cs="Arial"/>
          <w:b/>
        </w:rPr>
      </w:pPr>
      <w:r w:rsidRPr="00375E6C">
        <w:rPr>
          <w:rFonts w:ascii="Arial" w:hAnsi="Arial" w:cs="Arial"/>
          <w:b/>
        </w:rPr>
        <w:tab/>
      </w:r>
      <w:r w:rsidRPr="00375E6C">
        <w:rPr>
          <w:rFonts w:ascii="Arial" w:hAnsi="Arial" w:cs="Arial"/>
          <w:b/>
        </w:rPr>
        <w:tab/>
      </w:r>
      <w:r w:rsidRPr="00375E6C">
        <w:rPr>
          <w:rFonts w:ascii="Arial" w:hAnsi="Arial" w:cs="Arial"/>
          <w:b/>
        </w:rPr>
        <w:tab/>
      </w:r>
      <w:r w:rsidRPr="00375E6C">
        <w:rPr>
          <w:rFonts w:ascii="Arial" w:hAnsi="Arial" w:cs="Arial"/>
          <w:b/>
        </w:rPr>
        <w:tab/>
      </w:r>
      <w:r w:rsidRPr="00375E6C">
        <w:rPr>
          <w:rFonts w:ascii="Arial" w:hAnsi="Arial" w:cs="Arial"/>
          <w:b/>
        </w:rPr>
        <w:tab/>
      </w:r>
      <w:r w:rsidRPr="00375E6C">
        <w:rPr>
          <w:rFonts w:ascii="Arial" w:hAnsi="Arial" w:cs="Arial"/>
          <w:b/>
        </w:rPr>
        <w:tab/>
        <w:t xml:space="preserve">  </w:t>
      </w:r>
      <w:r w:rsidR="00C95437">
        <w:rPr>
          <w:rFonts w:ascii="Arial" w:hAnsi="Arial" w:cs="Arial"/>
          <w:b/>
        </w:rPr>
        <w:t xml:space="preserve">      WRONGFUL FORECLOSURE.</w:t>
      </w:r>
    </w:p>
    <w:p w:rsidR="00404335" w:rsidRPr="00375E6C" w:rsidRDefault="00404335" w:rsidP="00404335">
      <w:pPr>
        <w:pStyle w:val="NormalWeb"/>
        <w:ind w:left="180"/>
        <w:rPr>
          <w:rFonts w:ascii="Arial" w:hAnsi="Arial" w:cs="Arial"/>
          <w:bCs/>
        </w:rPr>
      </w:pPr>
      <w:r w:rsidRPr="00375E6C">
        <w:rPr>
          <w:rFonts w:ascii="Arial" w:hAnsi="Arial" w:cs="Arial"/>
          <w:bCs/>
        </w:rPr>
        <w:tab/>
        <w:t>Plaintiffs</w:t>
      </w:r>
      <w:r w:rsidR="00303CAD">
        <w:rPr>
          <w:rFonts w:ascii="Arial" w:hAnsi="Arial" w:cs="Arial"/>
          <w:bCs/>
        </w:rPr>
        <w:t>, GILBERT P. MANUEL and VILMA B. MANUEL</w:t>
      </w:r>
      <w:r w:rsidR="009F5780" w:rsidRPr="00375E6C">
        <w:rPr>
          <w:rFonts w:ascii="Arial" w:hAnsi="Arial" w:cs="Arial"/>
          <w:bCs/>
        </w:rPr>
        <w:t>,</w:t>
      </w:r>
      <w:r w:rsidRPr="00375E6C">
        <w:rPr>
          <w:rFonts w:ascii="Arial" w:hAnsi="Arial" w:cs="Arial"/>
          <w:bCs/>
        </w:rPr>
        <w:t xml:space="preserve"> </w:t>
      </w:r>
      <w:r w:rsidR="009F5780" w:rsidRPr="00375E6C">
        <w:rPr>
          <w:rFonts w:ascii="Arial" w:hAnsi="Arial" w:cs="Arial"/>
          <w:bCs/>
        </w:rPr>
        <w:t xml:space="preserve"> (Hereinafter referred as “Plaintiffs”) </w:t>
      </w:r>
      <w:r w:rsidRPr="00375E6C">
        <w:rPr>
          <w:rFonts w:ascii="Arial" w:hAnsi="Arial" w:cs="Arial"/>
          <w:bCs/>
        </w:rPr>
        <w:t>allege herein as follows:</w:t>
      </w:r>
    </w:p>
    <w:p w:rsidR="00245F63" w:rsidRPr="00375E6C" w:rsidRDefault="00245F63" w:rsidP="00404335">
      <w:pPr>
        <w:pStyle w:val="NormalWeb"/>
        <w:ind w:left="180"/>
        <w:rPr>
          <w:rFonts w:ascii="Arial" w:hAnsi="Arial" w:cs="Arial"/>
        </w:rPr>
      </w:pPr>
    </w:p>
    <w:p w:rsidR="00245F63" w:rsidRPr="00375E6C" w:rsidRDefault="00245F63" w:rsidP="00404335">
      <w:pPr>
        <w:pStyle w:val="NormalWeb"/>
        <w:ind w:left="180"/>
        <w:rPr>
          <w:rFonts w:ascii="Arial" w:hAnsi="Arial" w:cs="Arial"/>
        </w:rPr>
      </w:pPr>
    </w:p>
    <w:p w:rsidR="00404335" w:rsidRPr="00375E6C" w:rsidRDefault="00F33F7C" w:rsidP="00F33F7C">
      <w:pPr>
        <w:jc w:val="center"/>
        <w:rPr>
          <w:rFonts w:ascii="Arial" w:hAnsi="Arial" w:cs="Arial"/>
          <w:b/>
          <w:bCs/>
        </w:rPr>
      </w:pPr>
      <w:r w:rsidRPr="00375E6C">
        <w:rPr>
          <w:rFonts w:ascii="Arial" w:hAnsi="Arial" w:cs="Arial"/>
          <w:b/>
          <w:bCs/>
        </w:rPr>
        <w:t>I.</w:t>
      </w:r>
    </w:p>
    <w:p w:rsidR="00EA2FC8" w:rsidRPr="00375E6C" w:rsidRDefault="00EA2FC8" w:rsidP="00404335">
      <w:pPr>
        <w:spacing w:line="480" w:lineRule="auto"/>
        <w:jc w:val="center"/>
        <w:rPr>
          <w:rFonts w:ascii="Arial" w:hAnsi="Arial" w:cs="Arial"/>
          <w:b/>
          <w:u w:val="single"/>
        </w:rPr>
      </w:pPr>
    </w:p>
    <w:p w:rsidR="00404335" w:rsidRPr="00375E6C" w:rsidRDefault="00404335" w:rsidP="00404335">
      <w:pPr>
        <w:spacing w:line="480" w:lineRule="auto"/>
        <w:jc w:val="center"/>
        <w:rPr>
          <w:rFonts w:ascii="Arial" w:hAnsi="Arial" w:cs="Arial"/>
          <w:b/>
          <w:u w:val="single"/>
        </w:rPr>
      </w:pPr>
      <w:r w:rsidRPr="00375E6C">
        <w:rPr>
          <w:rFonts w:ascii="Arial" w:hAnsi="Arial" w:cs="Arial"/>
          <w:b/>
          <w:u w:val="single"/>
        </w:rPr>
        <w:t>GENERAL ALLEGATIONS</w:t>
      </w:r>
    </w:p>
    <w:p w:rsidR="00404335" w:rsidRPr="00375E6C" w:rsidRDefault="00404335" w:rsidP="009F5780">
      <w:pPr>
        <w:spacing w:line="480" w:lineRule="auto"/>
        <w:ind w:firstLine="720"/>
        <w:jc w:val="both"/>
        <w:rPr>
          <w:rFonts w:ascii="Arial" w:hAnsi="Arial" w:cs="Arial"/>
        </w:rPr>
      </w:pPr>
      <w:r w:rsidRPr="00375E6C">
        <w:rPr>
          <w:rFonts w:ascii="Arial" w:hAnsi="Arial" w:cs="Arial"/>
        </w:rPr>
        <w:t xml:space="preserve">1.  </w:t>
      </w:r>
      <w:r w:rsidR="00F33F7C" w:rsidRPr="00375E6C">
        <w:rPr>
          <w:rFonts w:ascii="Arial" w:hAnsi="Arial" w:cs="Arial"/>
        </w:rPr>
        <w:tab/>
      </w:r>
      <w:r w:rsidR="009F5780" w:rsidRPr="00375E6C">
        <w:rPr>
          <w:rFonts w:ascii="Arial" w:hAnsi="Arial" w:cs="Arial"/>
        </w:rPr>
        <w:t>Plaintiffs</w:t>
      </w:r>
      <w:r w:rsidRPr="00375E6C">
        <w:rPr>
          <w:rFonts w:ascii="Arial" w:hAnsi="Arial" w:cs="Arial"/>
        </w:rPr>
        <w:t xml:space="preserve"> were and at all times relevant are, </w:t>
      </w:r>
      <w:r w:rsidRPr="00375E6C">
        <w:rPr>
          <w:rFonts w:ascii="Arial" w:hAnsi="Arial" w:cs="Arial"/>
          <w:i/>
        </w:rPr>
        <w:t>sui juris</w:t>
      </w:r>
      <w:r w:rsidRPr="00375E6C">
        <w:rPr>
          <w:rFonts w:ascii="Arial" w:hAnsi="Arial" w:cs="Arial"/>
        </w:rPr>
        <w:t xml:space="preserve"> and residents of the county of </w:t>
      </w:r>
      <w:r w:rsidR="00C6088E">
        <w:rPr>
          <w:rFonts w:ascii="Arial" w:hAnsi="Arial" w:cs="Arial"/>
        </w:rPr>
        <w:t>Riverside</w:t>
      </w:r>
      <w:r w:rsidRPr="00375E6C">
        <w:rPr>
          <w:rFonts w:ascii="Arial" w:hAnsi="Arial" w:cs="Arial"/>
        </w:rPr>
        <w:t xml:space="preserve">, State of California and the lawful owners of a parcel of Real Property commonly known as: </w:t>
      </w:r>
      <w:r w:rsidR="00303CAD">
        <w:rPr>
          <w:rFonts w:ascii="Arial" w:hAnsi="Arial" w:cs="Arial"/>
        </w:rPr>
        <w:t>7744 Port Arthur Drive, Corona, California 92880</w:t>
      </w:r>
      <w:r w:rsidR="00B13CBC" w:rsidRPr="00375E6C">
        <w:rPr>
          <w:rFonts w:ascii="Arial" w:hAnsi="Arial" w:cs="Arial"/>
        </w:rPr>
        <w:t>, and more particularly described as:</w:t>
      </w:r>
      <w:r w:rsidRPr="00375E6C">
        <w:rPr>
          <w:rFonts w:ascii="Arial" w:hAnsi="Arial" w:cs="Arial"/>
        </w:rPr>
        <w:t>.</w:t>
      </w:r>
    </w:p>
    <w:p w:rsidR="00404335" w:rsidRPr="00375E6C" w:rsidRDefault="00404335" w:rsidP="00EA2FC8">
      <w:pPr>
        <w:spacing w:line="480" w:lineRule="auto"/>
        <w:ind w:firstLine="720"/>
        <w:rPr>
          <w:rFonts w:ascii="Arial" w:hAnsi="Arial" w:cs="Arial"/>
        </w:rPr>
      </w:pPr>
      <w:r w:rsidRPr="00375E6C">
        <w:rPr>
          <w:rFonts w:ascii="Arial" w:hAnsi="Arial" w:cs="Arial"/>
        </w:rPr>
        <w:t>APN</w:t>
      </w:r>
      <w:r w:rsidR="00303CAD">
        <w:rPr>
          <w:rFonts w:ascii="Arial" w:hAnsi="Arial" w:cs="Arial"/>
        </w:rPr>
        <w:t xml:space="preserve">: 130-610-014-8 </w:t>
      </w:r>
      <w:r w:rsidR="00EA2FC8" w:rsidRPr="00375E6C">
        <w:rPr>
          <w:rFonts w:ascii="Arial" w:hAnsi="Arial" w:cs="Arial"/>
        </w:rPr>
        <w:t xml:space="preserve"> </w:t>
      </w:r>
      <w:r w:rsidRPr="00375E6C">
        <w:rPr>
          <w:rFonts w:ascii="Arial" w:hAnsi="Arial" w:cs="Arial"/>
        </w:rPr>
        <w:t xml:space="preserve">and whose Legal description is as follows: </w:t>
      </w:r>
    </w:p>
    <w:p w:rsidR="00404335" w:rsidRPr="00375E6C" w:rsidRDefault="00303CAD" w:rsidP="009927E7">
      <w:pPr>
        <w:spacing w:line="480" w:lineRule="auto"/>
        <w:ind w:firstLine="720"/>
        <w:jc w:val="both"/>
        <w:rPr>
          <w:rFonts w:ascii="Arial" w:hAnsi="Arial" w:cs="Arial"/>
        </w:rPr>
      </w:pPr>
      <w:r>
        <w:rPr>
          <w:rFonts w:ascii="Arial" w:hAnsi="Arial" w:cs="Arial"/>
        </w:rPr>
        <w:t>Lot: 14 Tract No: 31405 in the County of Riverside, State of California as per Map filed in Book 394, Pages 86-91 inclusive of Maps in the office of the County Recorder of Said County</w:t>
      </w:r>
      <w:r w:rsidR="00B13CBC" w:rsidRPr="00375E6C">
        <w:rPr>
          <w:rFonts w:ascii="Arial" w:hAnsi="Arial" w:cs="Arial"/>
        </w:rPr>
        <w:t>, California</w:t>
      </w:r>
      <w:r w:rsidR="00404335" w:rsidRPr="00375E6C">
        <w:rPr>
          <w:rFonts w:ascii="Arial" w:hAnsi="Arial" w:cs="Arial"/>
          <w:color w:val="333333"/>
        </w:rPr>
        <w:t xml:space="preserve"> (hereinafter “Subject Property”)</w:t>
      </w:r>
    </w:p>
    <w:p w:rsidR="00F33F7C" w:rsidRPr="00375E6C" w:rsidRDefault="00404335" w:rsidP="00F33F7C">
      <w:pPr>
        <w:spacing w:line="480" w:lineRule="auto"/>
        <w:ind w:firstLine="720"/>
        <w:rPr>
          <w:rFonts w:ascii="Arial" w:hAnsi="Arial" w:cs="Arial"/>
          <w:bCs/>
        </w:rPr>
      </w:pPr>
      <w:r w:rsidRPr="00375E6C">
        <w:rPr>
          <w:rFonts w:ascii="Arial" w:hAnsi="Arial" w:cs="Arial"/>
          <w:bCs/>
        </w:rPr>
        <w:t>2.</w:t>
      </w:r>
      <w:r w:rsidRPr="00375E6C">
        <w:rPr>
          <w:rFonts w:ascii="Arial" w:hAnsi="Arial" w:cs="Arial"/>
          <w:b/>
          <w:bCs/>
        </w:rPr>
        <w:t xml:space="preserve"> </w:t>
      </w:r>
      <w:r w:rsidR="00F33F7C" w:rsidRPr="00375E6C">
        <w:rPr>
          <w:rFonts w:ascii="Arial" w:hAnsi="Arial" w:cs="Arial"/>
          <w:b/>
          <w:bCs/>
        </w:rPr>
        <w:tab/>
      </w:r>
      <w:r w:rsidRPr="00375E6C">
        <w:rPr>
          <w:rFonts w:ascii="Arial" w:hAnsi="Arial" w:cs="Arial"/>
          <w:bCs/>
        </w:rPr>
        <w:t>Defendant</w:t>
      </w:r>
      <w:r w:rsidRPr="00375E6C">
        <w:rPr>
          <w:rFonts w:ascii="Arial" w:hAnsi="Arial" w:cs="Arial"/>
        </w:rPr>
        <w:t xml:space="preserve"> </w:t>
      </w:r>
      <w:r w:rsidR="00303CAD">
        <w:rPr>
          <w:rFonts w:ascii="Arial" w:hAnsi="Arial" w:cs="Arial"/>
        </w:rPr>
        <w:t>National Lending Corp.</w:t>
      </w:r>
      <w:r w:rsidRPr="00375E6C">
        <w:rPr>
          <w:rFonts w:ascii="Arial" w:hAnsi="Arial" w:cs="Arial"/>
          <w:bCs/>
        </w:rPr>
        <w:t xml:space="preserve"> </w:t>
      </w:r>
      <w:r w:rsidR="00303CAD">
        <w:rPr>
          <w:rFonts w:ascii="Arial" w:hAnsi="Arial" w:cs="Arial"/>
          <w:bCs/>
        </w:rPr>
        <w:t>(hereinafter “National</w:t>
      </w:r>
      <w:r w:rsidRPr="00375E6C">
        <w:rPr>
          <w:rFonts w:ascii="Arial" w:hAnsi="Arial" w:cs="Arial"/>
          <w:bCs/>
        </w:rPr>
        <w:t>”), is and at all times herein mentioned was conducting ongoing intra</w:t>
      </w:r>
      <w:r w:rsidR="00303CAD">
        <w:rPr>
          <w:rFonts w:ascii="Arial" w:hAnsi="Arial" w:cs="Arial"/>
          <w:bCs/>
        </w:rPr>
        <w:t>state business in the County of Riverside, State of California and on information and belief was a Mortgage Broker and in that capacity obtained the financing for Plaintiffs’ loan to acquire their property their Defendant Impac Funding Corp. dba I</w:t>
      </w:r>
      <w:r w:rsidR="00755E8A">
        <w:rPr>
          <w:rFonts w:ascii="Arial" w:hAnsi="Arial" w:cs="Arial"/>
          <w:bCs/>
        </w:rPr>
        <w:t>mpac Lending Group (“Impac</w:t>
      </w:r>
      <w:r w:rsidR="00303CAD">
        <w:rPr>
          <w:rFonts w:ascii="Arial" w:hAnsi="Arial" w:cs="Arial"/>
          <w:bCs/>
        </w:rPr>
        <w:t xml:space="preserve">”) which was evidenced by a Trust deed(s) and Note(s).  At all times relevant they were doing business in the County of Riverside, California. </w:t>
      </w:r>
      <w:r w:rsidRPr="00375E6C">
        <w:rPr>
          <w:rFonts w:ascii="Arial" w:hAnsi="Arial" w:cs="Arial"/>
          <w:bCs/>
        </w:rPr>
        <w:t xml:space="preserve">                                                                                                                                               </w:t>
      </w:r>
      <w:r w:rsidR="00F33F7C" w:rsidRPr="00375E6C">
        <w:rPr>
          <w:rFonts w:ascii="Arial" w:hAnsi="Arial" w:cs="Arial"/>
          <w:bCs/>
        </w:rPr>
        <w:t xml:space="preserve">  </w:t>
      </w:r>
    </w:p>
    <w:p w:rsidR="00404335" w:rsidRPr="00375E6C" w:rsidRDefault="00404335" w:rsidP="00F33F7C">
      <w:pPr>
        <w:spacing w:line="480" w:lineRule="auto"/>
        <w:ind w:firstLine="720"/>
        <w:jc w:val="both"/>
        <w:rPr>
          <w:rFonts w:ascii="Arial" w:hAnsi="Arial" w:cs="Arial"/>
          <w:bCs/>
        </w:rPr>
      </w:pPr>
      <w:r w:rsidRPr="00375E6C">
        <w:rPr>
          <w:rFonts w:ascii="Arial" w:hAnsi="Arial" w:cs="Arial"/>
          <w:bCs/>
        </w:rPr>
        <w:t>3.</w:t>
      </w:r>
      <w:r w:rsidR="00F33F7C" w:rsidRPr="00375E6C">
        <w:rPr>
          <w:rFonts w:ascii="Arial" w:hAnsi="Arial" w:cs="Arial"/>
          <w:bCs/>
        </w:rPr>
        <w:tab/>
      </w:r>
      <w:r w:rsidRPr="00375E6C">
        <w:rPr>
          <w:rFonts w:ascii="Arial" w:hAnsi="Arial" w:cs="Arial"/>
          <w:bCs/>
        </w:rPr>
        <w:t>De</w:t>
      </w:r>
      <w:r w:rsidR="005D4904" w:rsidRPr="00375E6C">
        <w:rPr>
          <w:rFonts w:ascii="Arial" w:hAnsi="Arial" w:cs="Arial"/>
          <w:bCs/>
        </w:rPr>
        <w:t xml:space="preserve">fendants </w:t>
      </w:r>
      <w:r w:rsidR="00303CAD">
        <w:rPr>
          <w:rFonts w:ascii="Arial" w:hAnsi="Arial" w:cs="Arial"/>
          <w:bCs/>
        </w:rPr>
        <w:t>Indymac Bank</w:t>
      </w:r>
      <w:r w:rsidRPr="00375E6C">
        <w:rPr>
          <w:rFonts w:ascii="Arial" w:hAnsi="Arial" w:cs="Arial"/>
          <w:bCs/>
        </w:rPr>
        <w:t xml:space="preserve"> (</w:t>
      </w:r>
      <w:r w:rsidR="00370A48" w:rsidRPr="00375E6C">
        <w:rPr>
          <w:rFonts w:ascii="Arial" w:hAnsi="Arial" w:cs="Arial"/>
          <w:bCs/>
        </w:rPr>
        <w:t xml:space="preserve">hereinafter </w:t>
      </w:r>
      <w:r w:rsidR="00894C67">
        <w:rPr>
          <w:rFonts w:ascii="Arial" w:hAnsi="Arial" w:cs="Arial"/>
          <w:bCs/>
        </w:rPr>
        <w:t>“Indymac</w:t>
      </w:r>
      <w:r w:rsidRPr="00375E6C">
        <w:rPr>
          <w:rFonts w:ascii="Arial" w:hAnsi="Arial" w:cs="Arial"/>
          <w:bCs/>
        </w:rPr>
        <w:t xml:space="preserve">”) </w:t>
      </w:r>
      <w:r w:rsidR="00A348F6" w:rsidRPr="00375E6C">
        <w:rPr>
          <w:rFonts w:ascii="Arial" w:hAnsi="Arial" w:cs="Arial"/>
          <w:bCs/>
        </w:rPr>
        <w:t xml:space="preserve">and </w:t>
      </w:r>
      <w:r w:rsidRPr="00375E6C">
        <w:rPr>
          <w:rFonts w:ascii="Arial" w:hAnsi="Arial" w:cs="Arial"/>
          <w:bCs/>
        </w:rPr>
        <w:t>at all times herein mentioned was conducting ongoing intrastate bus</w:t>
      </w:r>
      <w:r w:rsidR="005D4904" w:rsidRPr="00375E6C">
        <w:rPr>
          <w:rFonts w:ascii="Arial" w:hAnsi="Arial" w:cs="Arial"/>
          <w:bCs/>
        </w:rPr>
        <w:t>iness in the County o</w:t>
      </w:r>
      <w:r w:rsidR="00894C67">
        <w:rPr>
          <w:rFonts w:ascii="Arial" w:hAnsi="Arial" w:cs="Arial"/>
          <w:bCs/>
        </w:rPr>
        <w:t>f Riverside</w:t>
      </w:r>
      <w:r w:rsidRPr="00375E6C">
        <w:rPr>
          <w:rFonts w:ascii="Arial" w:hAnsi="Arial" w:cs="Arial"/>
          <w:bCs/>
        </w:rPr>
        <w:t>, State of</w:t>
      </w:r>
      <w:r w:rsidR="005D4904" w:rsidRPr="00375E6C">
        <w:rPr>
          <w:rFonts w:ascii="Arial" w:hAnsi="Arial" w:cs="Arial"/>
          <w:bCs/>
        </w:rPr>
        <w:t xml:space="preserve"> California</w:t>
      </w:r>
      <w:r w:rsidR="00894C67">
        <w:rPr>
          <w:rFonts w:ascii="Arial" w:hAnsi="Arial" w:cs="Arial"/>
          <w:bCs/>
        </w:rPr>
        <w:t xml:space="preserve"> as a mortgage loan servicer and in or about January 1, 2008 claimed to be the Note Holder of Plaintiff’s Trust Deed.</w:t>
      </w:r>
      <w:r w:rsidRPr="00375E6C">
        <w:rPr>
          <w:rFonts w:ascii="Arial" w:hAnsi="Arial" w:cs="Arial"/>
          <w:bCs/>
        </w:rPr>
        <w:t xml:space="preserve"> </w:t>
      </w:r>
    </w:p>
    <w:p w:rsidR="00404335" w:rsidRPr="00375E6C" w:rsidRDefault="00404335" w:rsidP="005D4904">
      <w:pPr>
        <w:spacing w:line="480" w:lineRule="auto"/>
        <w:ind w:firstLine="720"/>
        <w:jc w:val="both"/>
        <w:rPr>
          <w:rFonts w:ascii="Arial" w:hAnsi="Arial" w:cs="Arial"/>
          <w:bCs/>
        </w:rPr>
      </w:pPr>
      <w:r w:rsidRPr="00375E6C">
        <w:rPr>
          <w:rFonts w:ascii="Arial" w:hAnsi="Arial" w:cs="Arial"/>
          <w:bCs/>
        </w:rPr>
        <w:t xml:space="preserve">4. </w:t>
      </w:r>
      <w:r w:rsidR="00F33F7C" w:rsidRPr="00375E6C">
        <w:rPr>
          <w:rFonts w:ascii="Arial" w:hAnsi="Arial" w:cs="Arial"/>
          <w:bCs/>
        </w:rPr>
        <w:tab/>
      </w:r>
      <w:r w:rsidR="00A348F6" w:rsidRPr="00375E6C">
        <w:rPr>
          <w:rFonts w:ascii="Arial" w:hAnsi="Arial" w:cs="Arial"/>
          <w:bCs/>
        </w:rPr>
        <w:t xml:space="preserve">Defendant Mortgage Electronic Registration Services, Inc. (hereinafter </w:t>
      </w:r>
      <w:r w:rsidR="00A348F6" w:rsidRPr="00375E6C">
        <w:rPr>
          <w:rFonts w:ascii="Arial" w:hAnsi="Arial" w:cs="Arial"/>
          <w:bCs/>
        </w:rPr>
        <w:lastRenderedPageBreak/>
        <w:t>“MERS</w:t>
      </w:r>
      <w:r w:rsidRPr="00375E6C">
        <w:rPr>
          <w:rFonts w:ascii="Arial" w:hAnsi="Arial" w:cs="Arial"/>
          <w:bCs/>
        </w:rPr>
        <w:t>”), at all times herein mentioned was conducting ongoing intrastate bus</w:t>
      </w:r>
      <w:r w:rsidR="005D4904" w:rsidRPr="00375E6C">
        <w:rPr>
          <w:rFonts w:ascii="Arial" w:hAnsi="Arial" w:cs="Arial"/>
          <w:bCs/>
        </w:rPr>
        <w:t>i</w:t>
      </w:r>
      <w:r w:rsidR="00A348F6" w:rsidRPr="00375E6C">
        <w:rPr>
          <w:rFonts w:ascii="Arial" w:hAnsi="Arial" w:cs="Arial"/>
          <w:bCs/>
        </w:rPr>
        <w:t>ness in the County of Orange</w:t>
      </w:r>
      <w:r w:rsidRPr="00375E6C">
        <w:rPr>
          <w:rFonts w:ascii="Arial" w:hAnsi="Arial" w:cs="Arial"/>
          <w:bCs/>
        </w:rPr>
        <w:t>, State of California</w:t>
      </w:r>
      <w:r w:rsidR="00894C67">
        <w:rPr>
          <w:rFonts w:ascii="Arial" w:hAnsi="Arial" w:cs="Arial"/>
          <w:bCs/>
        </w:rPr>
        <w:t xml:space="preserve"> and alleged to be the Note Holder and Beneficiary regarding Plaintiffs Real Property as described above and as Suituated in said Riverside County, California</w:t>
      </w:r>
      <w:r w:rsidRPr="00375E6C">
        <w:rPr>
          <w:rFonts w:ascii="Arial" w:hAnsi="Arial" w:cs="Arial"/>
          <w:bCs/>
        </w:rPr>
        <w:t>.</w:t>
      </w:r>
    </w:p>
    <w:p w:rsidR="00404335" w:rsidRPr="00375E6C" w:rsidRDefault="005D4904" w:rsidP="00375E6C">
      <w:pPr>
        <w:spacing w:line="480" w:lineRule="auto"/>
        <w:ind w:firstLine="720"/>
        <w:jc w:val="both"/>
        <w:rPr>
          <w:rFonts w:ascii="Arial" w:hAnsi="Arial" w:cs="Arial"/>
          <w:bCs/>
        </w:rPr>
      </w:pPr>
      <w:r w:rsidRPr="00375E6C">
        <w:rPr>
          <w:rFonts w:ascii="Arial" w:hAnsi="Arial" w:cs="Arial"/>
          <w:bCs/>
        </w:rPr>
        <w:t>5</w:t>
      </w:r>
      <w:r w:rsidR="00404335" w:rsidRPr="00375E6C">
        <w:rPr>
          <w:rFonts w:ascii="Arial" w:hAnsi="Arial" w:cs="Arial"/>
          <w:bCs/>
        </w:rPr>
        <w:t xml:space="preserve">.  </w:t>
      </w:r>
      <w:r w:rsidR="004865EC" w:rsidRPr="00375E6C">
        <w:rPr>
          <w:rFonts w:ascii="Arial" w:hAnsi="Arial" w:cs="Arial"/>
          <w:bCs/>
        </w:rPr>
        <w:tab/>
      </w:r>
      <w:r w:rsidR="00404335" w:rsidRPr="00375E6C">
        <w:rPr>
          <w:rFonts w:ascii="Arial" w:hAnsi="Arial" w:cs="Arial"/>
          <w:bCs/>
        </w:rPr>
        <w:t xml:space="preserve">Plaintiffs are ignorant of the true names and capacities of defendants sued herein as DOES I through </w:t>
      </w:r>
      <w:r w:rsidR="00761356" w:rsidRPr="00375E6C">
        <w:rPr>
          <w:rFonts w:ascii="Arial" w:hAnsi="Arial" w:cs="Arial"/>
          <w:bCs/>
        </w:rPr>
        <w:t>X</w:t>
      </w:r>
      <w:r w:rsidR="00404335" w:rsidRPr="00375E6C">
        <w:rPr>
          <w:rFonts w:ascii="Arial" w:hAnsi="Arial" w:cs="Arial"/>
          <w:bCs/>
        </w:rPr>
        <w:t>X, inclusive, and therefore sues these defendants by such fictitious names</w:t>
      </w:r>
      <w:r w:rsidR="00404335" w:rsidRPr="00375E6C">
        <w:rPr>
          <w:rFonts w:ascii="Arial" w:hAnsi="Arial" w:cs="Arial"/>
        </w:rPr>
        <w:t xml:space="preserve"> </w:t>
      </w:r>
      <w:r w:rsidR="00404335" w:rsidRPr="00375E6C">
        <w:rPr>
          <w:rFonts w:ascii="Arial" w:hAnsi="Arial" w:cs="Arial"/>
          <w:bCs/>
        </w:rPr>
        <w:t>and all persons unknown claiming any lega</w:t>
      </w:r>
      <w:r w:rsidRPr="00375E6C">
        <w:rPr>
          <w:rFonts w:ascii="Arial" w:hAnsi="Arial" w:cs="Arial"/>
          <w:bCs/>
        </w:rPr>
        <w:t>l or</w:t>
      </w:r>
      <w:r w:rsidR="00404335" w:rsidRPr="00375E6C">
        <w:rPr>
          <w:rFonts w:ascii="Arial" w:hAnsi="Arial" w:cs="Arial"/>
          <w:bCs/>
        </w:rPr>
        <w:t xml:space="preserve"> equitable right, title, estate, lien, or interest  in the</w:t>
      </w:r>
      <w:r w:rsidR="004865EC" w:rsidRPr="00375E6C">
        <w:rPr>
          <w:rFonts w:ascii="Arial" w:hAnsi="Arial" w:cs="Arial"/>
          <w:bCs/>
        </w:rPr>
        <w:t xml:space="preserve"> </w:t>
      </w:r>
      <w:r w:rsidR="00404335" w:rsidRPr="00375E6C">
        <w:rPr>
          <w:rFonts w:ascii="Arial" w:hAnsi="Arial" w:cs="Arial"/>
          <w:bCs/>
        </w:rPr>
        <w:t xml:space="preserve">property described in the complaint adverse to plaintiff(s title, or any cloud on Plaintiffs title thereto. Plaintiff will amend this complaint to allege their true names and capacities when ascertained. </w:t>
      </w:r>
    </w:p>
    <w:p w:rsidR="00A348F6" w:rsidRPr="00375E6C" w:rsidRDefault="005D4904" w:rsidP="004865EC">
      <w:pPr>
        <w:spacing w:line="480" w:lineRule="auto"/>
        <w:ind w:firstLine="720"/>
        <w:rPr>
          <w:rFonts w:ascii="Arial" w:hAnsi="Arial" w:cs="Arial"/>
          <w:bCs/>
        </w:rPr>
      </w:pPr>
      <w:r w:rsidRPr="00375E6C">
        <w:rPr>
          <w:rFonts w:ascii="Arial" w:hAnsi="Arial" w:cs="Arial"/>
        </w:rPr>
        <w:t>6</w:t>
      </w:r>
      <w:r w:rsidR="00404335" w:rsidRPr="00375E6C">
        <w:rPr>
          <w:rFonts w:ascii="Arial" w:hAnsi="Arial" w:cs="Arial"/>
        </w:rPr>
        <w:t xml:space="preserve">. </w:t>
      </w:r>
      <w:r w:rsidR="00404335" w:rsidRPr="00375E6C">
        <w:rPr>
          <w:rFonts w:ascii="Arial" w:hAnsi="Arial" w:cs="Arial"/>
          <w:bCs/>
        </w:rPr>
        <w:t xml:space="preserve"> </w:t>
      </w:r>
      <w:r w:rsidR="004865EC" w:rsidRPr="00375E6C">
        <w:rPr>
          <w:rFonts w:ascii="Arial" w:hAnsi="Arial" w:cs="Arial"/>
          <w:bCs/>
        </w:rPr>
        <w:tab/>
      </w:r>
      <w:r w:rsidR="00404335" w:rsidRPr="00375E6C">
        <w:rPr>
          <w:rFonts w:ascii="Arial" w:hAnsi="Arial" w:cs="Arial"/>
          <w:bCs/>
        </w:rPr>
        <w:t>Plaintiffs are informed and believe and thereon allege that, at all times herein mentioned each of the defendants sued herein was the agent and employee of each of the remaining defendants.   Plaintiffs allege that each and every defendant alleged herein ratified the conduct of each and every other defendant. Plaintiffs further allege that at all times said defendants were was acting within the purpose and scope of such agency and employment.</w:t>
      </w:r>
    </w:p>
    <w:p w:rsidR="00A348F6" w:rsidRPr="00375E6C" w:rsidRDefault="008D386E" w:rsidP="004865EC">
      <w:pPr>
        <w:spacing w:line="480" w:lineRule="auto"/>
        <w:ind w:firstLine="720"/>
        <w:rPr>
          <w:rFonts w:ascii="Arial" w:hAnsi="Arial" w:cs="Arial"/>
          <w:bCs/>
        </w:rPr>
      </w:pPr>
      <w:r>
        <w:rPr>
          <w:rFonts w:ascii="Arial" w:hAnsi="Arial" w:cs="Arial"/>
          <w:bCs/>
        </w:rPr>
        <w:t>7.  On or about August 31</w:t>
      </w:r>
      <w:r w:rsidR="00894C67">
        <w:rPr>
          <w:rFonts w:ascii="Arial" w:hAnsi="Arial" w:cs="Arial"/>
          <w:bCs/>
        </w:rPr>
        <w:t xml:space="preserve">, </w:t>
      </w:r>
      <w:r w:rsidR="00A808BE">
        <w:rPr>
          <w:rFonts w:ascii="Arial" w:hAnsi="Arial" w:cs="Arial"/>
          <w:bCs/>
        </w:rPr>
        <w:t>2006</w:t>
      </w:r>
      <w:r w:rsidR="00894C67">
        <w:rPr>
          <w:rFonts w:ascii="Arial" w:hAnsi="Arial" w:cs="Arial"/>
          <w:bCs/>
        </w:rPr>
        <w:t xml:space="preserve">, Plaintiffs purchased their home and obtained a loan evidenced by a Trust Deed and Note through National Lending Corp., a Mortgage Broker who obtained the actual funding through </w:t>
      </w:r>
      <w:r w:rsidR="00755E8A">
        <w:rPr>
          <w:rFonts w:ascii="Arial" w:hAnsi="Arial" w:cs="Arial"/>
          <w:bCs/>
        </w:rPr>
        <w:t>Impac</w:t>
      </w:r>
      <w:r w:rsidR="00894C67">
        <w:rPr>
          <w:rFonts w:ascii="Arial" w:hAnsi="Arial" w:cs="Arial"/>
          <w:bCs/>
        </w:rPr>
        <w:t xml:space="preserve">. </w:t>
      </w:r>
    </w:p>
    <w:p w:rsidR="00894C67" w:rsidRDefault="00894C67" w:rsidP="004865EC">
      <w:pPr>
        <w:spacing w:line="480" w:lineRule="auto"/>
        <w:ind w:firstLine="720"/>
        <w:rPr>
          <w:rFonts w:ascii="Arial" w:hAnsi="Arial" w:cs="Arial"/>
          <w:bCs/>
        </w:rPr>
      </w:pPr>
      <w:r>
        <w:rPr>
          <w:rFonts w:ascii="Arial" w:hAnsi="Arial" w:cs="Arial"/>
          <w:bCs/>
        </w:rPr>
        <w:t>8.  Plaintiffs are informed a</w:t>
      </w:r>
      <w:r w:rsidR="00A808BE">
        <w:rPr>
          <w:rFonts w:ascii="Arial" w:hAnsi="Arial" w:cs="Arial"/>
          <w:bCs/>
        </w:rPr>
        <w:t>nd believe that directly after f</w:t>
      </w:r>
      <w:r>
        <w:rPr>
          <w:rFonts w:ascii="Arial" w:hAnsi="Arial" w:cs="Arial"/>
          <w:bCs/>
        </w:rPr>
        <w:t xml:space="preserve">unding </w:t>
      </w:r>
      <w:r w:rsidR="00755E8A">
        <w:rPr>
          <w:rFonts w:ascii="Arial" w:hAnsi="Arial" w:cs="Arial"/>
          <w:bCs/>
        </w:rPr>
        <w:t>Impac</w:t>
      </w:r>
      <w:r w:rsidR="00A808BE">
        <w:rPr>
          <w:rFonts w:ascii="Arial" w:hAnsi="Arial" w:cs="Arial"/>
          <w:bCs/>
        </w:rPr>
        <w:t xml:space="preserve"> and/or Indymac</w:t>
      </w:r>
      <w:r>
        <w:rPr>
          <w:rFonts w:ascii="Arial" w:hAnsi="Arial" w:cs="Arial"/>
          <w:bCs/>
        </w:rPr>
        <w:t xml:space="preserve"> caused Mortgage Electronic Registration Systems (“MERS”) to go on title as the “Nominee Beneficiary” this is routinely done in order to hide the true identity of the successive Beneficiaries when and as the loan was sold.  MERS, however, acted as if they were the actual beneficiary although a Nominee is an entity in whose name a security is registered through true ownership is held by another party, in other words </w:t>
      </w:r>
      <w:r>
        <w:rPr>
          <w:rFonts w:ascii="Arial" w:hAnsi="Arial" w:cs="Arial"/>
          <w:bCs/>
        </w:rPr>
        <w:lastRenderedPageBreak/>
        <w:t xml:space="preserve">MERS is not the Beneficiary but is used to hide the true identity of the Beneficiary.  Based on this failure to disclose, and the lack of consideration paid by MERS, Plaintiffs allege that the Deed of Trust were never perfected and are a nullity as the MERS recording separates the Debt from the Lien, and this is more so especially upon a sale of the Note and Trust Deed. </w:t>
      </w:r>
      <w:r w:rsidR="00A348F6" w:rsidRPr="00375E6C">
        <w:rPr>
          <w:rFonts w:ascii="Arial" w:hAnsi="Arial" w:cs="Arial"/>
          <w:bCs/>
        </w:rPr>
        <w:t xml:space="preserve"> </w:t>
      </w:r>
      <w:r w:rsidR="00404335" w:rsidRPr="00375E6C">
        <w:rPr>
          <w:rFonts w:ascii="Arial" w:hAnsi="Arial" w:cs="Arial"/>
          <w:bCs/>
        </w:rPr>
        <w:t xml:space="preserve">                                        </w:t>
      </w:r>
    </w:p>
    <w:p w:rsidR="00DB5CB4" w:rsidRDefault="00894C67" w:rsidP="004865EC">
      <w:pPr>
        <w:spacing w:line="480" w:lineRule="auto"/>
        <w:ind w:firstLine="720"/>
        <w:rPr>
          <w:rFonts w:ascii="Arial" w:hAnsi="Arial" w:cs="Arial"/>
          <w:bCs/>
        </w:rPr>
      </w:pPr>
      <w:r>
        <w:rPr>
          <w:rFonts w:ascii="Arial" w:hAnsi="Arial" w:cs="Arial"/>
          <w:bCs/>
        </w:rPr>
        <w:t xml:space="preserve">9.  Plaintiffs further allege that MERS acts as a Nominee for more than one principal, and conceals their identity therefore if a Nominee is the same as an agent MERS cannot act as an agent for multiple Banks, insurance and title companies and Mortgage Companies because of a serious Conflict of interest.  </w:t>
      </w:r>
      <w:r w:rsidR="00DB5CB4">
        <w:rPr>
          <w:rFonts w:ascii="Arial" w:hAnsi="Arial" w:cs="Arial"/>
          <w:bCs/>
        </w:rPr>
        <w:t xml:space="preserve">In addition Plaintiff allege that a Deed of Trust cannot lawfully be held by a Nominee who has no financial interest in the instrument without disclosing the identity of the actual Beneficiary, and that if a party with no interest in the Note records it in their name the recorded deed is Nullity. </w:t>
      </w:r>
    </w:p>
    <w:p w:rsidR="00DB5CB4" w:rsidRDefault="00DB5CB4" w:rsidP="004865EC">
      <w:pPr>
        <w:spacing w:line="480" w:lineRule="auto"/>
        <w:ind w:firstLine="720"/>
        <w:rPr>
          <w:rFonts w:ascii="Arial" w:hAnsi="Arial" w:cs="Arial"/>
          <w:bCs/>
        </w:rPr>
      </w:pPr>
      <w:r>
        <w:rPr>
          <w:rFonts w:ascii="Arial" w:hAnsi="Arial" w:cs="Arial"/>
          <w:bCs/>
        </w:rPr>
        <w:t xml:space="preserve">10.  Plaintiffs further allege that MERS failure to transfer beneficial interests as the Note and deed are sold further renders the Deed recording a nullity. </w:t>
      </w:r>
    </w:p>
    <w:p w:rsidR="00404335" w:rsidRPr="00375E6C" w:rsidRDefault="00DB5CB4" w:rsidP="004865EC">
      <w:pPr>
        <w:spacing w:line="480" w:lineRule="auto"/>
        <w:ind w:firstLine="720"/>
        <w:rPr>
          <w:rFonts w:ascii="Arial" w:hAnsi="Arial" w:cs="Arial"/>
          <w:bCs/>
        </w:rPr>
      </w:pPr>
      <w:r>
        <w:rPr>
          <w:rFonts w:ascii="Arial" w:hAnsi="Arial" w:cs="Arial"/>
          <w:bCs/>
        </w:rPr>
        <w:t xml:space="preserve">11.  The initial Lender, </w:t>
      </w:r>
      <w:r w:rsidR="00755E8A">
        <w:rPr>
          <w:rFonts w:ascii="Arial" w:hAnsi="Arial" w:cs="Arial"/>
          <w:bCs/>
        </w:rPr>
        <w:t>Impac</w:t>
      </w:r>
      <w:r>
        <w:rPr>
          <w:rFonts w:ascii="Arial" w:hAnsi="Arial" w:cs="Arial"/>
          <w:bCs/>
        </w:rPr>
        <w:t>, paid a Yield Spread Premium to the Mortgage Broker National, which premium payment is an unlawful kickback and is illegal under California Cons</w:t>
      </w:r>
      <w:r w:rsidR="00E74DA8">
        <w:rPr>
          <w:rFonts w:ascii="Arial" w:hAnsi="Arial" w:cs="Arial"/>
          <w:bCs/>
        </w:rPr>
        <w:t>umers Fraud Act.</w:t>
      </w:r>
      <w:r w:rsidR="00404335" w:rsidRPr="00375E6C">
        <w:rPr>
          <w:rFonts w:ascii="Arial" w:hAnsi="Arial" w:cs="Arial"/>
          <w:bCs/>
        </w:rPr>
        <w:t xml:space="preserve">                                                                  </w:t>
      </w:r>
    </w:p>
    <w:p w:rsidR="00404335" w:rsidRPr="00375E6C" w:rsidRDefault="00DB5CB4" w:rsidP="004865EC">
      <w:pPr>
        <w:spacing w:line="480" w:lineRule="auto"/>
        <w:ind w:firstLine="720"/>
        <w:rPr>
          <w:rFonts w:ascii="Arial" w:hAnsi="Arial" w:cs="Arial"/>
        </w:rPr>
      </w:pPr>
      <w:r>
        <w:rPr>
          <w:rFonts w:ascii="Arial" w:hAnsi="Arial" w:cs="Arial"/>
        </w:rPr>
        <w:t>12</w:t>
      </w:r>
      <w:r w:rsidR="00404335" w:rsidRPr="00375E6C">
        <w:rPr>
          <w:rFonts w:ascii="Arial" w:hAnsi="Arial" w:cs="Arial"/>
        </w:rPr>
        <w:t xml:space="preserve">.  </w:t>
      </w:r>
      <w:r w:rsidR="00B13CBC" w:rsidRPr="00375E6C">
        <w:rPr>
          <w:rFonts w:ascii="Arial" w:hAnsi="Arial" w:cs="Arial"/>
        </w:rPr>
        <w:t>On or abou</w:t>
      </w:r>
      <w:r w:rsidR="008D386E">
        <w:rPr>
          <w:rFonts w:ascii="Arial" w:hAnsi="Arial" w:cs="Arial"/>
        </w:rPr>
        <w:t>t August 31, 2006</w:t>
      </w:r>
      <w:r w:rsidR="00894C67">
        <w:rPr>
          <w:rFonts w:ascii="Arial" w:hAnsi="Arial" w:cs="Arial"/>
        </w:rPr>
        <w:t xml:space="preserve">, </w:t>
      </w:r>
      <w:r w:rsidR="00404335" w:rsidRPr="00375E6C">
        <w:rPr>
          <w:rFonts w:ascii="Arial" w:hAnsi="Arial" w:cs="Arial"/>
        </w:rPr>
        <w:t>Plaintiffs financed and obtained a loan</w:t>
      </w:r>
      <w:r w:rsidR="005D4904" w:rsidRPr="00375E6C">
        <w:rPr>
          <w:rFonts w:ascii="Arial" w:hAnsi="Arial" w:cs="Arial"/>
        </w:rPr>
        <w:t xml:space="preserve"> for their real property</w:t>
      </w:r>
      <w:r w:rsidR="00404335" w:rsidRPr="00375E6C">
        <w:rPr>
          <w:rFonts w:ascii="Arial" w:hAnsi="Arial" w:cs="Arial"/>
        </w:rPr>
        <w:t xml:space="preserve"> evidenced by a Trust Deed and Note on their home through</w:t>
      </w:r>
      <w:r w:rsidR="00894C67">
        <w:rPr>
          <w:rFonts w:ascii="Arial" w:hAnsi="Arial" w:cs="Arial"/>
        </w:rPr>
        <w:t xml:space="preserve"> broker, National Lending Corp., who obtained funding through</w:t>
      </w:r>
      <w:r w:rsidR="00A348F6" w:rsidRPr="00375E6C">
        <w:rPr>
          <w:rFonts w:ascii="Arial" w:hAnsi="Arial" w:cs="Arial"/>
        </w:rPr>
        <w:t xml:space="preserve"> </w:t>
      </w:r>
      <w:r w:rsidR="00755E8A">
        <w:rPr>
          <w:rFonts w:ascii="Arial" w:hAnsi="Arial" w:cs="Arial"/>
        </w:rPr>
        <w:t>IMPAC</w:t>
      </w:r>
      <w:r w:rsidR="00404335" w:rsidRPr="00375E6C">
        <w:rPr>
          <w:rFonts w:ascii="Arial" w:hAnsi="Arial" w:cs="Arial"/>
        </w:rPr>
        <w:t xml:space="preserve">, which actually provided the funding. Plaintiff s allege that the loan contract was procedurally and substantively unconscionable because while the Plaintiffs’ stated income at the time of making the loan was unknown to plaintiff, whereas, the </w:t>
      </w:r>
      <w:r w:rsidR="005D4904" w:rsidRPr="00375E6C">
        <w:rPr>
          <w:rFonts w:ascii="Arial" w:hAnsi="Arial" w:cs="Arial"/>
        </w:rPr>
        <w:t>payment on the loan</w:t>
      </w:r>
      <w:r w:rsidR="00404335" w:rsidRPr="00375E6C">
        <w:rPr>
          <w:rFonts w:ascii="Arial" w:hAnsi="Arial" w:cs="Arial"/>
        </w:rPr>
        <w:t xml:space="preserve"> exceeded the Plaintiffs’ entire spendable income, the</w:t>
      </w:r>
      <w:r w:rsidR="005D4904" w:rsidRPr="00375E6C">
        <w:rPr>
          <w:rFonts w:ascii="Arial" w:hAnsi="Arial" w:cs="Arial"/>
        </w:rPr>
        <w:t xml:space="preserve"> e</w:t>
      </w:r>
      <w:r w:rsidR="00A348F6" w:rsidRPr="00375E6C">
        <w:rPr>
          <w:rFonts w:ascii="Arial" w:hAnsi="Arial" w:cs="Arial"/>
        </w:rPr>
        <w:t xml:space="preserve">mployees and/or agents of </w:t>
      </w:r>
      <w:r w:rsidR="00755E8A">
        <w:rPr>
          <w:rFonts w:ascii="Arial" w:hAnsi="Arial" w:cs="Arial"/>
        </w:rPr>
        <w:t>IMPAC</w:t>
      </w:r>
      <w:r w:rsidR="005D4904" w:rsidRPr="00375E6C">
        <w:rPr>
          <w:rFonts w:ascii="Arial" w:hAnsi="Arial" w:cs="Arial"/>
        </w:rPr>
        <w:t xml:space="preserve"> </w:t>
      </w:r>
      <w:r w:rsidR="00404335" w:rsidRPr="00375E6C">
        <w:rPr>
          <w:rFonts w:ascii="Arial" w:hAnsi="Arial" w:cs="Arial"/>
        </w:rPr>
        <w:t xml:space="preserve">did not disclose to </w:t>
      </w:r>
      <w:r w:rsidR="00404335" w:rsidRPr="00375E6C">
        <w:rPr>
          <w:rFonts w:ascii="Arial" w:hAnsi="Arial" w:cs="Arial"/>
        </w:rPr>
        <w:lastRenderedPageBreak/>
        <w:t>Plaintiffs the terms and conditions of the repayment, and Plaintiffs executed documents without any explanation whatsoever.</w:t>
      </w:r>
    </w:p>
    <w:p w:rsidR="00404335" w:rsidRPr="00375E6C" w:rsidRDefault="00DB5CB4" w:rsidP="004865EC">
      <w:pPr>
        <w:spacing w:line="480" w:lineRule="auto"/>
        <w:ind w:firstLine="720"/>
        <w:rPr>
          <w:rFonts w:ascii="Arial" w:hAnsi="Arial" w:cs="Arial"/>
        </w:rPr>
      </w:pPr>
      <w:r>
        <w:rPr>
          <w:rFonts w:ascii="Arial" w:hAnsi="Arial" w:cs="Arial"/>
        </w:rPr>
        <w:t>13</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Plaintiffs allege that the emp</w:t>
      </w:r>
      <w:r w:rsidR="00A348F6" w:rsidRPr="00375E6C">
        <w:rPr>
          <w:rFonts w:ascii="Arial" w:hAnsi="Arial" w:cs="Arial"/>
        </w:rPr>
        <w:t xml:space="preserve">loyees and/or agents of </w:t>
      </w:r>
      <w:r w:rsidR="00755E8A">
        <w:rPr>
          <w:rFonts w:ascii="Arial" w:hAnsi="Arial" w:cs="Arial"/>
        </w:rPr>
        <w:t>IMPAC</w:t>
      </w:r>
      <w:r w:rsidR="00404335" w:rsidRPr="00375E6C">
        <w:rPr>
          <w:rFonts w:ascii="Arial" w:hAnsi="Arial" w:cs="Arial"/>
        </w:rPr>
        <w:t xml:space="preserve"> represented that said employees and/or agents could work-around the fact that Plaintiffs’ credit was not in good standing and could get Plaintiffs approved for the loan.  Defendants did not disclose at any time to Plaintiffs that the initial loan payment would exceed their entire income. Plaintiffs allege that the loan contract, deed of trust and accompanying documents were offered to Plaintiffs on a take it or leave it basis. </w:t>
      </w:r>
    </w:p>
    <w:p w:rsidR="00B13CBC" w:rsidRPr="00375E6C" w:rsidRDefault="00DB5CB4" w:rsidP="004865EC">
      <w:pPr>
        <w:spacing w:line="480" w:lineRule="auto"/>
        <w:ind w:firstLine="720"/>
        <w:rPr>
          <w:rFonts w:ascii="Arial" w:hAnsi="Arial" w:cs="Arial"/>
        </w:rPr>
      </w:pPr>
      <w:r>
        <w:rPr>
          <w:rFonts w:ascii="Arial" w:hAnsi="Arial" w:cs="Arial"/>
        </w:rPr>
        <w:t>14</w:t>
      </w:r>
      <w:r w:rsidR="000D1A7A" w:rsidRPr="00375E6C">
        <w:rPr>
          <w:rFonts w:ascii="Arial" w:hAnsi="Arial" w:cs="Arial"/>
        </w:rPr>
        <w:t>.</w:t>
      </w:r>
      <w:r w:rsidR="00A348F6" w:rsidRPr="00375E6C">
        <w:rPr>
          <w:rFonts w:ascii="Arial" w:hAnsi="Arial" w:cs="Arial"/>
        </w:rPr>
        <w:tab/>
        <w:t>Further, on information and belief, Plaintiffs allege that the Defendants charged and obtained improper fees for the placement of their loan as “sub-prime” when they qualified for a prime rate mortgage which would have generated less in fees and interest.</w:t>
      </w:r>
    </w:p>
    <w:p w:rsidR="00A348F6" w:rsidRPr="00375E6C" w:rsidRDefault="00DB5CB4" w:rsidP="004865EC">
      <w:pPr>
        <w:spacing w:line="480" w:lineRule="auto"/>
        <w:ind w:firstLine="720"/>
        <w:rPr>
          <w:rFonts w:ascii="Arial" w:hAnsi="Arial" w:cs="Arial"/>
        </w:rPr>
      </w:pPr>
      <w:r>
        <w:rPr>
          <w:rFonts w:ascii="Arial" w:hAnsi="Arial" w:cs="Arial"/>
        </w:rPr>
        <w:t>15</w:t>
      </w:r>
      <w:r w:rsidR="000D1A7A" w:rsidRPr="00375E6C">
        <w:rPr>
          <w:rFonts w:ascii="Arial" w:hAnsi="Arial" w:cs="Arial"/>
        </w:rPr>
        <w:t>.</w:t>
      </w:r>
      <w:r w:rsidR="00A348F6" w:rsidRPr="00375E6C">
        <w:rPr>
          <w:rFonts w:ascii="Arial" w:hAnsi="Arial" w:cs="Arial"/>
        </w:rPr>
        <w:tab/>
        <w:t xml:space="preserve">On information and belief, Plaintiffs allege that the service of the purported note was, without their knowledge, by some means transferred from or by Defendant </w:t>
      </w:r>
      <w:r w:rsidR="00755E8A">
        <w:rPr>
          <w:rFonts w:ascii="Arial" w:hAnsi="Arial" w:cs="Arial"/>
        </w:rPr>
        <w:t>Impac</w:t>
      </w:r>
      <w:r w:rsidR="00A348F6" w:rsidRPr="00375E6C">
        <w:rPr>
          <w:rFonts w:ascii="Arial" w:hAnsi="Arial" w:cs="Arial"/>
        </w:rPr>
        <w:t xml:space="preserve"> either completely or by associati</w:t>
      </w:r>
      <w:r>
        <w:rPr>
          <w:rFonts w:ascii="Arial" w:hAnsi="Arial" w:cs="Arial"/>
        </w:rPr>
        <w:t>on or other means to MERS</w:t>
      </w:r>
      <w:r w:rsidR="00A348F6" w:rsidRPr="00375E6C">
        <w:rPr>
          <w:rFonts w:ascii="Arial" w:hAnsi="Arial" w:cs="Arial"/>
        </w:rPr>
        <w:t xml:space="preserve"> who unknown to Plaintiffs provided services in various forms to be determined to others which</w:t>
      </w:r>
      <w:r w:rsidR="00FA51EB" w:rsidRPr="00375E6C">
        <w:rPr>
          <w:rFonts w:ascii="Arial" w:hAnsi="Arial" w:cs="Arial"/>
        </w:rPr>
        <w:t xml:space="preserve"> were of such a nature to render</w:t>
      </w:r>
      <w:r w:rsidR="00A348F6" w:rsidRPr="00375E6C">
        <w:rPr>
          <w:rFonts w:ascii="Arial" w:hAnsi="Arial" w:cs="Arial"/>
        </w:rPr>
        <w:t xml:space="preserve"> them</w:t>
      </w:r>
      <w:r w:rsidR="00FA51EB" w:rsidRPr="00375E6C">
        <w:rPr>
          <w:rFonts w:ascii="Arial" w:hAnsi="Arial" w:cs="Arial"/>
        </w:rPr>
        <w:t xml:space="preserve"> a “Servicer.”</w:t>
      </w:r>
      <w:r w:rsidR="00A348F6" w:rsidRPr="00375E6C">
        <w:rPr>
          <w:rFonts w:ascii="Arial" w:hAnsi="Arial" w:cs="Arial"/>
        </w:rPr>
        <w:t xml:space="preserve"> </w:t>
      </w:r>
    </w:p>
    <w:p w:rsidR="00B13CBC" w:rsidRPr="00375E6C" w:rsidRDefault="008D386E" w:rsidP="004865EC">
      <w:pPr>
        <w:spacing w:line="480" w:lineRule="auto"/>
        <w:ind w:firstLine="720"/>
        <w:rPr>
          <w:rFonts w:ascii="Arial" w:hAnsi="Arial" w:cs="Arial"/>
        </w:rPr>
      </w:pPr>
      <w:r>
        <w:rPr>
          <w:rFonts w:ascii="Arial" w:hAnsi="Arial" w:cs="Arial"/>
        </w:rPr>
        <w:t>16.</w:t>
      </w:r>
      <w:r>
        <w:rPr>
          <w:rFonts w:ascii="Arial" w:hAnsi="Arial" w:cs="Arial"/>
        </w:rPr>
        <w:tab/>
      </w:r>
      <w:r w:rsidR="000D1A7A" w:rsidRPr="00375E6C">
        <w:rPr>
          <w:rFonts w:ascii="Arial" w:hAnsi="Arial" w:cs="Arial"/>
        </w:rPr>
        <w:t xml:space="preserve">Plaintiffs executed a “Deed of Trust” which cited the lenders as </w:t>
      </w:r>
      <w:r w:rsidR="00755E8A">
        <w:rPr>
          <w:rFonts w:ascii="Arial" w:hAnsi="Arial" w:cs="Arial"/>
        </w:rPr>
        <w:t>Impac</w:t>
      </w:r>
      <w:r w:rsidR="000D1A7A" w:rsidRPr="00375E6C">
        <w:rPr>
          <w:rFonts w:ascii="Arial" w:hAnsi="Arial" w:cs="Arial"/>
        </w:rPr>
        <w:t>, and stating in the definition section that:</w:t>
      </w:r>
    </w:p>
    <w:p w:rsidR="000D1A7A" w:rsidRPr="00375E6C" w:rsidRDefault="000D1A7A" w:rsidP="004865EC">
      <w:pPr>
        <w:spacing w:line="480" w:lineRule="auto"/>
        <w:ind w:firstLine="720"/>
        <w:rPr>
          <w:rFonts w:ascii="Arial" w:hAnsi="Arial" w:cs="Arial"/>
        </w:rPr>
      </w:pPr>
      <w:r w:rsidRPr="00375E6C">
        <w:rPr>
          <w:rFonts w:ascii="Arial" w:hAnsi="Arial" w:cs="Arial"/>
        </w:rPr>
        <w:t>(E) “MER</w:t>
      </w:r>
      <w:r w:rsidR="00DB5CB4">
        <w:rPr>
          <w:rFonts w:ascii="Arial" w:hAnsi="Arial" w:cs="Arial"/>
        </w:rPr>
        <w:t>S” is a Mortgage Electronic Regi</w:t>
      </w:r>
      <w:r w:rsidRPr="00375E6C">
        <w:rPr>
          <w:rFonts w:ascii="Arial" w:hAnsi="Arial" w:cs="Arial"/>
        </w:rPr>
        <w:t xml:space="preserve">stration Systems, Inc., MERS is a separate corporation that is acting solely as a nominee for Lender and Lender’s successors and assigns.  MERS is the beneficiary under this Security Instrument. </w:t>
      </w:r>
    </w:p>
    <w:p w:rsidR="00DB5CB4" w:rsidRDefault="00DB5CB4" w:rsidP="00DB5CB4">
      <w:pPr>
        <w:spacing w:line="480" w:lineRule="auto"/>
        <w:ind w:firstLine="720"/>
        <w:rPr>
          <w:rFonts w:ascii="Arial" w:hAnsi="Arial" w:cs="Arial"/>
        </w:rPr>
      </w:pPr>
      <w:r>
        <w:rPr>
          <w:rFonts w:ascii="Arial" w:hAnsi="Arial" w:cs="Arial"/>
        </w:rPr>
        <w:t>17</w:t>
      </w:r>
      <w:r w:rsidR="000D1A7A" w:rsidRPr="00375E6C">
        <w:rPr>
          <w:rFonts w:ascii="Arial" w:hAnsi="Arial" w:cs="Arial"/>
        </w:rPr>
        <w:t>.</w:t>
      </w:r>
      <w:r>
        <w:rPr>
          <w:rFonts w:ascii="Arial" w:hAnsi="Arial" w:cs="Arial"/>
        </w:rPr>
        <w:t xml:space="preserve">  Plaintiffs property is not currently in foreclosure, however there are issues that Plaintiffs are raising relative to the funding and note holder.</w:t>
      </w:r>
    </w:p>
    <w:p w:rsidR="00815703" w:rsidRDefault="00DB5CB4" w:rsidP="00DB5CB4">
      <w:pPr>
        <w:spacing w:line="480" w:lineRule="auto"/>
        <w:ind w:firstLine="720"/>
        <w:rPr>
          <w:rFonts w:ascii="Arial" w:hAnsi="Arial" w:cs="Arial"/>
        </w:rPr>
      </w:pPr>
      <w:r>
        <w:rPr>
          <w:rFonts w:ascii="Arial" w:hAnsi="Arial" w:cs="Arial"/>
        </w:rPr>
        <w:t xml:space="preserve">18.  </w:t>
      </w:r>
      <w:r w:rsidR="00815703">
        <w:rPr>
          <w:rFonts w:ascii="Arial" w:hAnsi="Arial" w:cs="Arial"/>
        </w:rPr>
        <w:t xml:space="preserve">The initial Lender, </w:t>
      </w:r>
      <w:r w:rsidR="00755E8A">
        <w:rPr>
          <w:rFonts w:ascii="Arial" w:hAnsi="Arial" w:cs="Arial"/>
        </w:rPr>
        <w:t>Impac</w:t>
      </w:r>
      <w:r w:rsidR="00815703">
        <w:rPr>
          <w:rFonts w:ascii="Arial" w:hAnsi="Arial" w:cs="Arial"/>
        </w:rPr>
        <w:t xml:space="preserve">, paid a Yield Spread Premium to the Mortgage </w:t>
      </w:r>
      <w:r w:rsidR="00815703">
        <w:rPr>
          <w:rFonts w:ascii="Arial" w:hAnsi="Arial" w:cs="Arial"/>
        </w:rPr>
        <w:lastRenderedPageBreak/>
        <w:t xml:space="preserve">Broker National, which premium payment is an unlawful kickback and is </w:t>
      </w:r>
      <w:r w:rsidR="00755E8A">
        <w:rPr>
          <w:rFonts w:ascii="Arial" w:hAnsi="Arial" w:cs="Arial"/>
        </w:rPr>
        <w:t>i</w:t>
      </w:r>
      <w:r w:rsidR="00815703">
        <w:rPr>
          <w:rFonts w:ascii="Arial" w:hAnsi="Arial" w:cs="Arial"/>
        </w:rPr>
        <w:t>llegal under California Con</w:t>
      </w:r>
      <w:r w:rsidR="00E74DA8">
        <w:rPr>
          <w:rFonts w:ascii="Arial" w:hAnsi="Arial" w:cs="Arial"/>
        </w:rPr>
        <w:t>sumers Fraud Act</w:t>
      </w:r>
      <w:r w:rsidR="00815703">
        <w:rPr>
          <w:rFonts w:ascii="Arial" w:hAnsi="Arial" w:cs="Arial"/>
        </w:rPr>
        <w:t>.</w:t>
      </w:r>
    </w:p>
    <w:p w:rsidR="00815703" w:rsidRDefault="00815703" w:rsidP="00DB5CB4">
      <w:pPr>
        <w:spacing w:line="480" w:lineRule="auto"/>
        <w:ind w:firstLine="720"/>
        <w:rPr>
          <w:rFonts w:ascii="Arial" w:hAnsi="Arial" w:cs="Arial"/>
        </w:rPr>
      </w:pPr>
      <w:r>
        <w:rPr>
          <w:rFonts w:ascii="Arial" w:hAnsi="Arial" w:cs="Arial"/>
        </w:rPr>
        <w:t xml:space="preserve">19.  On information and belief Plaintiffs also are informed that </w:t>
      </w:r>
      <w:r w:rsidR="00755E8A">
        <w:rPr>
          <w:rFonts w:ascii="Arial" w:hAnsi="Arial" w:cs="Arial"/>
        </w:rPr>
        <w:t>Impac</w:t>
      </w:r>
      <w:r>
        <w:rPr>
          <w:rFonts w:ascii="Arial" w:hAnsi="Arial" w:cs="Arial"/>
        </w:rPr>
        <w:t xml:space="preserve"> obtained points on the back end as the loan was sold but failed to disclose the r</w:t>
      </w:r>
      <w:r w:rsidR="00E74DA8">
        <w:rPr>
          <w:rFonts w:ascii="Arial" w:hAnsi="Arial" w:cs="Arial"/>
        </w:rPr>
        <w:t>ange of these points</w:t>
      </w:r>
      <w:r>
        <w:rPr>
          <w:rFonts w:ascii="Arial" w:hAnsi="Arial" w:cs="Arial"/>
        </w:rPr>
        <w:t>.</w:t>
      </w:r>
    </w:p>
    <w:p w:rsidR="00151403" w:rsidRPr="00375E6C" w:rsidRDefault="00815703" w:rsidP="00DB5CB4">
      <w:pPr>
        <w:spacing w:line="480" w:lineRule="auto"/>
        <w:ind w:firstLine="720"/>
        <w:rPr>
          <w:rFonts w:ascii="Arial" w:hAnsi="Arial" w:cs="Arial"/>
        </w:rPr>
      </w:pPr>
      <w:r>
        <w:rPr>
          <w:rFonts w:ascii="Arial" w:hAnsi="Arial" w:cs="Arial"/>
        </w:rPr>
        <w:t>20.  Defendants set Plaintiffs up to default by placing them in a high interest loan, on information and belief their high interest rate gave the lender a higher yield on the sale of their loan package which he shared with National Lending Corp.</w:t>
      </w:r>
      <w:r w:rsidR="00DB5CB4">
        <w:rPr>
          <w:rFonts w:ascii="Arial" w:hAnsi="Arial" w:cs="Arial"/>
        </w:rPr>
        <w:t xml:space="preserve"> </w:t>
      </w:r>
      <w:r w:rsidR="000D1A7A" w:rsidRPr="00375E6C">
        <w:rPr>
          <w:rFonts w:ascii="Arial" w:hAnsi="Arial" w:cs="Arial"/>
        </w:rPr>
        <w:tab/>
      </w:r>
    </w:p>
    <w:p w:rsidR="00B13CBC" w:rsidRPr="00375E6C" w:rsidRDefault="007E39F8" w:rsidP="00151403">
      <w:pPr>
        <w:spacing w:line="480" w:lineRule="auto"/>
        <w:ind w:firstLine="720"/>
        <w:rPr>
          <w:rFonts w:ascii="Arial" w:hAnsi="Arial" w:cs="Arial"/>
        </w:rPr>
      </w:pPr>
      <w:r>
        <w:rPr>
          <w:rFonts w:ascii="Arial" w:hAnsi="Arial" w:cs="Arial"/>
        </w:rPr>
        <w:t>21</w:t>
      </w:r>
      <w:r w:rsidR="00151403" w:rsidRPr="00375E6C">
        <w:rPr>
          <w:rFonts w:ascii="Arial" w:hAnsi="Arial" w:cs="Arial"/>
        </w:rPr>
        <w:t>.</w:t>
      </w:r>
      <w:r w:rsidR="00151403" w:rsidRPr="00375E6C">
        <w:rPr>
          <w:rFonts w:ascii="Arial" w:hAnsi="Arial" w:cs="Arial"/>
        </w:rPr>
        <w:tab/>
        <w:t>A Debt Valida</w:t>
      </w:r>
      <w:r w:rsidR="00AB6B5B">
        <w:rPr>
          <w:rFonts w:ascii="Arial" w:hAnsi="Arial" w:cs="Arial"/>
        </w:rPr>
        <w:t>tion Notice</w:t>
      </w:r>
      <w:r w:rsidR="00151403" w:rsidRPr="00375E6C">
        <w:rPr>
          <w:rFonts w:ascii="Arial" w:hAnsi="Arial" w:cs="Arial"/>
        </w:rPr>
        <w:t xml:space="preserve"> says that </w:t>
      </w:r>
      <w:r w:rsidR="00D2261A">
        <w:rPr>
          <w:rFonts w:ascii="Arial" w:hAnsi="Arial" w:cs="Arial"/>
        </w:rPr>
        <w:t>National Lending Corp.</w:t>
      </w:r>
      <w:r w:rsidR="00151403" w:rsidRPr="00375E6C">
        <w:rPr>
          <w:rFonts w:ascii="Arial" w:hAnsi="Arial" w:cs="Arial"/>
        </w:rPr>
        <w:t xml:space="preserve"> is the beneficiary and the one the debt is owed to.  </w:t>
      </w:r>
      <w:r w:rsidR="00755E8A">
        <w:rPr>
          <w:rFonts w:ascii="Arial" w:hAnsi="Arial" w:cs="Arial"/>
        </w:rPr>
        <w:t>Impac</w:t>
      </w:r>
      <w:r w:rsidR="008D386E">
        <w:rPr>
          <w:rFonts w:ascii="Arial" w:hAnsi="Arial" w:cs="Arial"/>
        </w:rPr>
        <w:t>, MERS, and Indymac</w:t>
      </w:r>
      <w:r w:rsidR="00151403" w:rsidRPr="00375E6C">
        <w:rPr>
          <w:rFonts w:ascii="Arial" w:hAnsi="Arial" w:cs="Arial"/>
        </w:rPr>
        <w:t xml:space="preserve"> and Does 1-20 each claim an interest in Plaintiffs’ Note and Mortgage, and have claimed that they were entitled to the payments. </w:t>
      </w:r>
      <w:r w:rsidR="00B13CBC" w:rsidRPr="00375E6C">
        <w:rPr>
          <w:rFonts w:ascii="Arial" w:hAnsi="Arial" w:cs="Arial"/>
        </w:rPr>
        <w:t xml:space="preserve"> </w:t>
      </w:r>
    </w:p>
    <w:p w:rsidR="00404335" w:rsidRPr="00375E6C" w:rsidRDefault="007E39F8" w:rsidP="004865EC">
      <w:pPr>
        <w:spacing w:line="480" w:lineRule="auto"/>
        <w:ind w:firstLine="720"/>
        <w:rPr>
          <w:rFonts w:ascii="Arial" w:hAnsi="Arial" w:cs="Arial"/>
        </w:rPr>
      </w:pPr>
      <w:r>
        <w:rPr>
          <w:rFonts w:ascii="Arial" w:hAnsi="Arial" w:cs="Arial"/>
        </w:rPr>
        <w:t>22</w:t>
      </w:r>
      <w:r w:rsidR="00151403" w:rsidRPr="00375E6C">
        <w:rPr>
          <w:rFonts w:ascii="Arial" w:hAnsi="Arial" w:cs="Arial"/>
        </w:rPr>
        <w:t>.</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Plai</w:t>
      </w:r>
      <w:r w:rsidR="005D4904" w:rsidRPr="00375E6C">
        <w:rPr>
          <w:rFonts w:ascii="Arial" w:hAnsi="Arial" w:cs="Arial"/>
        </w:rPr>
        <w:t>nti</w:t>
      </w:r>
      <w:r w:rsidR="008D386E">
        <w:rPr>
          <w:rFonts w:ascii="Arial" w:hAnsi="Arial" w:cs="Arial"/>
        </w:rPr>
        <w:t xml:space="preserve">ffs allege that Defendants National and </w:t>
      </w:r>
      <w:r w:rsidR="00755E8A">
        <w:rPr>
          <w:rFonts w:ascii="Arial" w:hAnsi="Arial" w:cs="Arial"/>
        </w:rPr>
        <w:t>IMPAC</w:t>
      </w:r>
      <w:r w:rsidR="00404335" w:rsidRPr="00375E6C">
        <w:rPr>
          <w:rFonts w:ascii="Arial" w:hAnsi="Arial" w:cs="Arial"/>
        </w:rPr>
        <w:t xml:space="preserve"> had a superior bargaining strength  over Plaintiffs, and that Plaintiffs were relegated only the opportunity to adhere to the contract or reject i</w:t>
      </w:r>
      <w:r w:rsidR="00D2261A">
        <w:rPr>
          <w:rFonts w:ascii="Arial" w:hAnsi="Arial" w:cs="Arial"/>
        </w:rPr>
        <w:t xml:space="preserve">t, that IMPAC and National Lending </w:t>
      </w:r>
      <w:r w:rsidR="00404335" w:rsidRPr="00375E6C">
        <w:rPr>
          <w:rFonts w:ascii="Arial" w:hAnsi="Arial" w:cs="Arial"/>
        </w:rPr>
        <w:t>drafted all of the documents related to the loan, that no negotiations were possible between Plaintiffs and</w:t>
      </w:r>
      <w:r w:rsidR="00FA51EB" w:rsidRPr="00375E6C">
        <w:rPr>
          <w:rFonts w:ascii="Arial" w:hAnsi="Arial" w:cs="Arial"/>
        </w:rPr>
        <w:t xml:space="preserve"> </w:t>
      </w:r>
      <w:r w:rsidR="00755E8A">
        <w:rPr>
          <w:rFonts w:ascii="Arial" w:hAnsi="Arial" w:cs="Arial"/>
        </w:rPr>
        <w:t>IMPAC</w:t>
      </w:r>
      <w:r w:rsidR="00FA51EB" w:rsidRPr="00375E6C">
        <w:rPr>
          <w:rFonts w:ascii="Arial" w:hAnsi="Arial" w:cs="Arial"/>
        </w:rPr>
        <w:t xml:space="preserve">, </w:t>
      </w:r>
      <w:r w:rsidR="008D386E">
        <w:rPr>
          <w:rFonts w:ascii="Arial" w:hAnsi="Arial" w:cs="Arial"/>
        </w:rPr>
        <w:t xml:space="preserve">INDYMAC, </w:t>
      </w:r>
      <w:r w:rsidR="00FA51EB" w:rsidRPr="00375E6C">
        <w:rPr>
          <w:rFonts w:ascii="Arial" w:hAnsi="Arial" w:cs="Arial"/>
        </w:rPr>
        <w:t xml:space="preserve">MERS and </w:t>
      </w:r>
      <w:r w:rsidR="00D2261A">
        <w:rPr>
          <w:rFonts w:ascii="Arial" w:hAnsi="Arial" w:cs="Arial"/>
        </w:rPr>
        <w:t>NATIONAL LENDING CORP.</w:t>
      </w:r>
      <w:r w:rsidR="00404335" w:rsidRPr="00375E6C">
        <w:rPr>
          <w:rFonts w:ascii="Arial" w:hAnsi="Arial" w:cs="Arial"/>
        </w:rPr>
        <w:t>, and that the contract was a contract of adhesion.</w:t>
      </w:r>
    </w:p>
    <w:p w:rsidR="00404335" w:rsidRPr="00375E6C" w:rsidRDefault="007E39F8" w:rsidP="004865EC">
      <w:pPr>
        <w:spacing w:line="480" w:lineRule="auto"/>
        <w:ind w:firstLine="720"/>
        <w:rPr>
          <w:rFonts w:ascii="Arial" w:hAnsi="Arial" w:cs="Arial"/>
        </w:rPr>
      </w:pPr>
      <w:r>
        <w:rPr>
          <w:rFonts w:ascii="Arial" w:hAnsi="Arial" w:cs="Arial"/>
        </w:rPr>
        <w:t>23</w:t>
      </w:r>
      <w:r w:rsidR="00151403" w:rsidRPr="00375E6C">
        <w:rPr>
          <w:rFonts w:ascii="Arial" w:hAnsi="Arial" w:cs="Arial"/>
        </w:rPr>
        <w:t>.</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 Plaintiffs allege that the loan was unconscionable in that the repayment terms were unfair and unduly oppressive, because the payments exceeded Plaintiffs entire combined income and as</w:t>
      </w:r>
      <w:r w:rsidR="004865EC" w:rsidRPr="00375E6C">
        <w:rPr>
          <w:rFonts w:ascii="Arial" w:hAnsi="Arial" w:cs="Arial"/>
        </w:rPr>
        <w:t xml:space="preserve"> </w:t>
      </w:r>
      <w:r w:rsidR="00404335" w:rsidRPr="00375E6C">
        <w:rPr>
          <w:rFonts w:ascii="Arial" w:hAnsi="Arial" w:cs="Arial"/>
        </w:rPr>
        <w:t>such, Defendants, and each of them, cannot enforce the terms and conditions of the loan against Plaintiffs, and any non-judicial foreclosure arising there from is void.</w:t>
      </w:r>
    </w:p>
    <w:p w:rsidR="00404335" w:rsidRPr="00375E6C" w:rsidRDefault="007E39F8" w:rsidP="00F55203">
      <w:pPr>
        <w:spacing w:line="480" w:lineRule="auto"/>
        <w:ind w:firstLine="720"/>
        <w:rPr>
          <w:rFonts w:ascii="Arial" w:hAnsi="Arial" w:cs="Arial"/>
        </w:rPr>
      </w:pPr>
      <w:r>
        <w:rPr>
          <w:rFonts w:ascii="Arial" w:hAnsi="Arial" w:cs="Arial"/>
        </w:rPr>
        <w:t>24</w:t>
      </w:r>
      <w:r w:rsidR="00151403" w:rsidRPr="00375E6C">
        <w:rPr>
          <w:rFonts w:ascii="Arial" w:hAnsi="Arial" w:cs="Arial"/>
        </w:rPr>
        <w:t>.</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Plaintiffs are informed and believe and thereupon allege that Defendants, and each of them, entered into a fraudulent scheme, the purpose of which was to make </w:t>
      </w:r>
      <w:r w:rsidR="00404335" w:rsidRPr="00375E6C">
        <w:rPr>
          <w:rFonts w:ascii="Arial" w:hAnsi="Arial" w:cs="Arial"/>
        </w:rPr>
        <w:lastRenderedPageBreak/>
        <w:t>a loan to Plaintiffs, which Defendants, and each of them, were keenly aware that Plaintiff could not afford, at a cost way above the then prevailing market rate, made loans to Plaintiff and falsely represented to Plaintiff that they could not qualify for any other financing, that Plaintiff could not qualify under any reasonably underwriting guidelines, that such scheme was devised to extract illegal and undisclosed compensation from Plaintiff by virtue of an undisclosed yield spread premium and which Defendants, and each of them, shared in some presently unknown percentage</w:t>
      </w:r>
      <w:r w:rsidR="00151403" w:rsidRPr="00375E6C">
        <w:rPr>
          <w:rFonts w:ascii="Arial" w:hAnsi="Arial" w:cs="Arial"/>
        </w:rPr>
        <w:t>.</w:t>
      </w:r>
    </w:p>
    <w:p w:rsidR="00404335" w:rsidRPr="00375E6C" w:rsidRDefault="007E39F8" w:rsidP="004865EC">
      <w:pPr>
        <w:spacing w:line="480" w:lineRule="auto"/>
        <w:ind w:firstLine="720"/>
        <w:rPr>
          <w:rFonts w:ascii="Arial" w:hAnsi="Arial" w:cs="Arial"/>
        </w:rPr>
      </w:pPr>
      <w:r>
        <w:rPr>
          <w:rFonts w:ascii="Arial" w:hAnsi="Arial" w:cs="Arial"/>
        </w:rPr>
        <w:t>25</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Plaintiffs are informed and believe and therefore allege that their loans after they were originated and funded were sold on multiple occasions, bundled into a group of Trust Deeds and subsequently sold to investors as a Derivative, “Mortgage Backed Security”, and that therefore none of these defendants, and each of them, o</w:t>
      </w:r>
      <w:r w:rsidR="00151403" w:rsidRPr="00375E6C">
        <w:rPr>
          <w:rFonts w:ascii="Arial" w:hAnsi="Arial" w:cs="Arial"/>
        </w:rPr>
        <w:t>wned this loan, or Note and can</w:t>
      </w:r>
      <w:r w:rsidR="00404335" w:rsidRPr="00375E6C">
        <w:rPr>
          <w:rFonts w:ascii="Arial" w:hAnsi="Arial" w:cs="Arial"/>
        </w:rPr>
        <w:t xml:space="preserve">not be and are not the Beneficiary, or lawfully appointed trustee, and have no right to declare a default, to cause notices of default to issue or to be recorded, or to foreclose on Plaintiffs interest in the subject property,  Defendants, and each of them, were not the note Holder or the Note holder in due course or any Beneficiary at any time in regards to this loan.                                                                                                                                                                            </w:t>
      </w:r>
    </w:p>
    <w:p w:rsidR="00404335" w:rsidRPr="00375E6C" w:rsidRDefault="007E39F8" w:rsidP="004865EC">
      <w:pPr>
        <w:spacing w:line="480" w:lineRule="auto"/>
        <w:ind w:firstLine="720"/>
        <w:rPr>
          <w:rFonts w:ascii="Arial" w:hAnsi="Arial" w:cs="Arial"/>
        </w:rPr>
      </w:pPr>
      <w:r>
        <w:rPr>
          <w:rFonts w:ascii="Arial" w:hAnsi="Arial" w:cs="Arial"/>
        </w:rPr>
        <w:t>26</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That none of these Defendants, and each of them, were ever disclosed as the beneficiary in accordance with California Code of Civil Procedure section 2924 et seq. </w:t>
      </w:r>
    </w:p>
    <w:p w:rsidR="00EA2FC8" w:rsidRPr="00375E6C" w:rsidRDefault="007E39F8" w:rsidP="00151403">
      <w:pPr>
        <w:spacing w:line="480" w:lineRule="auto"/>
        <w:ind w:firstLine="720"/>
        <w:rPr>
          <w:rFonts w:ascii="Arial" w:hAnsi="Arial" w:cs="Arial"/>
        </w:rPr>
      </w:pPr>
      <w:r>
        <w:rPr>
          <w:rFonts w:ascii="Arial" w:hAnsi="Arial" w:cs="Arial"/>
        </w:rPr>
        <w:t>27</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Plaintiffs further allege on information and belief that none of these alleged beneficiaries or representatives of the Beneficiary have the original note to prove that they are in fact the party authorized to conduct the foreclosure. </w:t>
      </w:r>
    </w:p>
    <w:p w:rsidR="00404335" w:rsidRPr="00375E6C" w:rsidRDefault="007E39F8" w:rsidP="004865EC">
      <w:pPr>
        <w:spacing w:line="480" w:lineRule="auto"/>
        <w:ind w:firstLine="720"/>
        <w:rPr>
          <w:rFonts w:ascii="Arial" w:hAnsi="Arial" w:cs="Arial"/>
        </w:rPr>
      </w:pPr>
      <w:r>
        <w:rPr>
          <w:rFonts w:ascii="Arial" w:hAnsi="Arial" w:cs="Arial"/>
        </w:rPr>
        <w:t>28</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Plaintiffs further allege that the foreclosure sale of the Subject Property was not executed in accordance with the requirements of California Civil Code Sections 1624, 2923.5, 2932.5 and Commercial Code section 3302 et seq.</w:t>
      </w:r>
    </w:p>
    <w:p w:rsidR="00404335" w:rsidRPr="00375E6C" w:rsidRDefault="007E39F8" w:rsidP="004865EC">
      <w:pPr>
        <w:spacing w:line="480" w:lineRule="auto"/>
        <w:ind w:firstLine="720"/>
        <w:rPr>
          <w:rFonts w:ascii="Arial" w:hAnsi="Arial" w:cs="Arial"/>
        </w:rPr>
      </w:pPr>
      <w:r>
        <w:rPr>
          <w:rFonts w:ascii="Arial" w:hAnsi="Arial" w:cs="Arial"/>
        </w:rPr>
        <w:lastRenderedPageBreak/>
        <w:t>29</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That the Trustee who was acting as the agent of the Principal failed to have written authorization to act for the principal and under California Civil Code Section 1624 the agency relationship must also be in written form. </w:t>
      </w:r>
    </w:p>
    <w:p w:rsidR="00404335" w:rsidRPr="00375E6C" w:rsidRDefault="007E39F8" w:rsidP="00F55203">
      <w:pPr>
        <w:spacing w:line="480" w:lineRule="auto"/>
        <w:ind w:firstLine="720"/>
        <w:rPr>
          <w:rFonts w:ascii="Arial" w:hAnsi="Arial" w:cs="Arial"/>
        </w:rPr>
      </w:pPr>
      <w:r>
        <w:rPr>
          <w:rFonts w:ascii="Arial" w:hAnsi="Arial" w:cs="Arial"/>
        </w:rPr>
        <w:t>30</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That the notices and foreclosure failed to conform with the provisions of California Civil Code Sections 1624, 2923.5, 2932.5 et seq., and Commercial Code section 3302 et seq.</w:t>
      </w:r>
    </w:p>
    <w:p w:rsidR="007E39F8" w:rsidRDefault="007E39F8" w:rsidP="004865EC">
      <w:pPr>
        <w:spacing w:line="480" w:lineRule="auto"/>
        <w:ind w:firstLine="720"/>
        <w:rPr>
          <w:rFonts w:ascii="Arial" w:hAnsi="Arial" w:cs="Arial"/>
        </w:rPr>
      </w:pPr>
      <w:r>
        <w:rPr>
          <w:rFonts w:ascii="Arial" w:hAnsi="Arial" w:cs="Arial"/>
        </w:rPr>
        <w:t>31</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Plaintiffs further allege that California Civil Code section 2924 et seq. and its subparts are being applied to Plaintiffs in a manner that is unlawful, because at least in part the party acting as the Trustee proceeded with the foreclosure of Plaintiffs Subject Property notwithstanding the fact that the Trustee was not in possession of the original Note, that the Note </w:t>
      </w:r>
      <w:r w:rsidR="00151403" w:rsidRPr="00375E6C">
        <w:rPr>
          <w:rFonts w:ascii="Arial" w:hAnsi="Arial" w:cs="Arial"/>
        </w:rPr>
        <w:t xml:space="preserve">when it was assigned to </w:t>
      </w:r>
      <w:r w:rsidR="00D2261A">
        <w:rPr>
          <w:rFonts w:ascii="Arial" w:hAnsi="Arial" w:cs="Arial"/>
        </w:rPr>
        <w:t>National Lending Corp.</w:t>
      </w:r>
      <w:r w:rsidR="00151403" w:rsidRPr="00375E6C">
        <w:rPr>
          <w:rFonts w:ascii="Arial" w:hAnsi="Arial" w:cs="Arial"/>
        </w:rPr>
        <w:t xml:space="preserve">, the assignment by </w:t>
      </w:r>
      <w:r w:rsidR="00755E8A">
        <w:rPr>
          <w:rFonts w:ascii="Arial" w:hAnsi="Arial" w:cs="Arial"/>
        </w:rPr>
        <w:t>IMPAC</w:t>
      </w:r>
      <w:r w:rsidR="00404335" w:rsidRPr="00375E6C">
        <w:rPr>
          <w:rFonts w:ascii="Arial" w:hAnsi="Arial" w:cs="Arial"/>
        </w:rPr>
        <w:t>, and its assigns, did not covey the power of sale because it violated the terms of California Civil Code section 2932.5, that the assignm</w:t>
      </w:r>
      <w:r w:rsidR="00B13CBC" w:rsidRPr="00375E6C">
        <w:rPr>
          <w:rFonts w:ascii="Arial" w:hAnsi="Arial" w:cs="Arial"/>
        </w:rPr>
        <w:t>ent when it was made to, Deutsche Bank</w:t>
      </w:r>
      <w:r w:rsidR="00404335" w:rsidRPr="00375E6C">
        <w:rPr>
          <w:rFonts w:ascii="Arial" w:hAnsi="Arial" w:cs="Arial"/>
        </w:rPr>
        <w:t xml:space="preserve">, that the Note executed by Plaintiff was no longer a negotiable instrument because the assignment was not physically applied to the Note pursuant to the holding of </w:t>
      </w:r>
      <w:r w:rsidR="00404335" w:rsidRPr="00375E6C">
        <w:rPr>
          <w:rFonts w:ascii="Arial" w:hAnsi="Arial" w:cs="Arial"/>
          <w:b/>
          <w:i/>
        </w:rPr>
        <w:t xml:space="preserve">Pribus v. Bush, </w:t>
      </w:r>
      <w:r w:rsidR="00404335" w:rsidRPr="00375E6C">
        <w:rPr>
          <w:rFonts w:ascii="Arial" w:hAnsi="Arial" w:cs="Arial"/>
        </w:rPr>
        <w:t>(1981) 118 Cal.App.3d 1003, 173 Cal.Rptr. 747, although there was sufficient room on the back of the Note to complete the assignment, and as such the foreclosure of Plaintiff’s subject property did not conform with the strict mandates of Civil Code section 2924. 76.</w:t>
      </w:r>
    </w:p>
    <w:p w:rsidR="00404335" w:rsidRPr="00375E6C" w:rsidRDefault="007E39F8" w:rsidP="00E74DA8">
      <w:pPr>
        <w:spacing w:line="480" w:lineRule="auto"/>
        <w:ind w:firstLine="720"/>
        <w:rPr>
          <w:rFonts w:ascii="Arial" w:hAnsi="Arial" w:cs="Arial"/>
        </w:rPr>
      </w:pPr>
      <w:r>
        <w:rPr>
          <w:rFonts w:ascii="Arial" w:hAnsi="Arial" w:cs="Arial"/>
        </w:rPr>
        <w:t>32.</w:t>
      </w:r>
      <w:r w:rsidR="00404335" w:rsidRPr="00375E6C">
        <w:rPr>
          <w:rFonts w:ascii="Arial" w:hAnsi="Arial" w:cs="Arial"/>
        </w:rPr>
        <w:t xml:space="preserve">  Plaintiffs allege that th</w:t>
      </w:r>
      <w:r w:rsidR="00B13CBC" w:rsidRPr="00375E6C">
        <w:rPr>
          <w:rFonts w:ascii="Arial" w:hAnsi="Arial" w:cs="Arial"/>
        </w:rPr>
        <w:t>e e</w:t>
      </w:r>
      <w:r w:rsidR="00151403" w:rsidRPr="00375E6C">
        <w:rPr>
          <w:rFonts w:ascii="Arial" w:hAnsi="Arial" w:cs="Arial"/>
        </w:rPr>
        <w:t xml:space="preserve">mployees and/or agents of </w:t>
      </w:r>
      <w:r w:rsidR="00755E8A">
        <w:rPr>
          <w:rFonts w:ascii="Arial" w:hAnsi="Arial" w:cs="Arial"/>
        </w:rPr>
        <w:t>IMPAC</w:t>
      </w:r>
      <w:r w:rsidR="00151403" w:rsidRPr="00375E6C">
        <w:rPr>
          <w:rFonts w:ascii="Arial" w:hAnsi="Arial" w:cs="Arial"/>
        </w:rPr>
        <w:t xml:space="preserve"> and/or </w:t>
      </w:r>
      <w:r w:rsidR="00D2261A">
        <w:rPr>
          <w:rFonts w:ascii="Arial" w:hAnsi="Arial" w:cs="Arial"/>
        </w:rPr>
        <w:t>National Lending Corp.</w:t>
      </w:r>
      <w:r w:rsidR="00404335" w:rsidRPr="00375E6C">
        <w:rPr>
          <w:rFonts w:ascii="Arial" w:hAnsi="Arial" w:cs="Arial"/>
        </w:rPr>
        <w:t xml:space="preserve"> represented that said employees and/or agents could work-around the fact that Plaintiffs’ credit was not in good standing and could get Plaintiffs approved for the loan.  Defendants did not disclose at any time to Plaintiffs that the initial loan payment would exceed their entire income. </w:t>
      </w:r>
    </w:p>
    <w:p w:rsidR="00404335" w:rsidRPr="00375E6C" w:rsidRDefault="00151403" w:rsidP="004865EC">
      <w:pPr>
        <w:spacing w:line="480" w:lineRule="auto"/>
        <w:ind w:firstLine="720"/>
        <w:rPr>
          <w:rFonts w:ascii="Arial" w:hAnsi="Arial" w:cs="Arial"/>
        </w:rPr>
      </w:pPr>
      <w:r w:rsidRPr="00375E6C">
        <w:rPr>
          <w:rFonts w:ascii="Arial" w:hAnsi="Arial" w:cs="Arial"/>
        </w:rPr>
        <w:t>3</w:t>
      </w:r>
      <w:r w:rsidR="007E39F8">
        <w:rPr>
          <w:rFonts w:ascii="Arial" w:hAnsi="Arial" w:cs="Arial"/>
        </w:rPr>
        <w:t>3</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 xml:space="preserve">Plaintiffs allege that the loan contract, deed of trust and accompanying </w:t>
      </w:r>
      <w:r w:rsidR="00404335" w:rsidRPr="00375E6C">
        <w:rPr>
          <w:rFonts w:ascii="Arial" w:hAnsi="Arial" w:cs="Arial"/>
        </w:rPr>
        <w:lastRenderedPageBreak/>
        <w:t xml:space="preserve">documents were offered to Plaintiffs on a take it or leave it basis. </w:t>
      </w:r>
    </w:p>
    <w:p w:rsidR="00404335" w:rsidRPr="00375E6C" w:rsidRDefault="00151403" w:rsidP="004865EC">
      <w:pPr>
        <w:spacing w:line="480" w:lineRule="auto"/>
        <w:ind w:firstLine="720"/>
        <w:rPr>
          <w:rFonts w:ascii="Arial" w:hAnsi="Arial" w:cs="Arial"/>
        </w:rPr>
      </w:pPr>
      <w:r w:rsidRPr="00375E6C">
        <w:rPr>
          <w:rFonts w:ascii="Arial" w:hAnsi="Arial" w:cs="Arial"/>
        </w:rPr>
        <w:t>3</w:t>
      </w:r>
      <w:r w:rsidR="007E39F8">
        <w:rPr>
          <w:rFonts w:ascii="Arial" w:hAnsi="Arial" w:cs="Arial"/>
        </w:rPr>
        <w:t>4</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Plain</w:t>
      </w:r>
      <w:r w:rsidR="00B13CBC" w:rsidRPr="00375E6C">
        <w:rPr>
          <w:rFonts w:ascii="Arial" w:hAnsi="Arial" w:cs="Arial"/>
        </w:rPr>
        <w:t>tif</w:t>
      </w:r>
      <w:r w:rsidRPr="00375E6C">
        <w:rPr>
          <w:rFonts w:ascii="Arial" w:hAnsi="Arial" w:cs="Arial"/>
        </w:rPr>
        <w:t xml:space="preserve">fs allege that Defendants </w:t>
      </w:r>
      <w:r w:rsidR="00755E8A">
        <w:rPr>
          <w:rFonts w:ascii="Arial" w:hAnsi="Arial" w:cs="Arial"/>
        </w:rPr>
        <w:t>IMPAC</w:t>
      </w:r>
      <w:r w:rsidRPr="00375E6C">
        <w:rPr>
          <w:rFonts w:ascii="Arial" w:hAnsi="Arial" w:cs="Arial"/>
        </w:rPr>
        <w:t xml:space="preserve"> and/or </w:t>
      </w:r>
      <w:r w:rsidR="00D2261A">
        <w:rPr>
          <w:rFonts w:ascii="Arial" w:hAnsi="Arial" w:cs="Arial"/>
        </w:rPr>
        <w:t>National Lending Corp.</w:t>
      </w:r>
      <w:r w:rsidR="00404335" w:rsidRPr="00375E6C">
        <w:rPr>
          <w:rFonts w:ascii="Arial" w:hAnsi="Arial" w:cs="Arial"/>
        </w:rPr>
        <w:t xml:space="preserve"> had </w:t>
      </w:r>
      <w:r w:rsidR="00B13CBC" w:rsidRPr="00375E6C">
        <w:rPr>
          <w:rFonts w:ascii="Arial" w:hAnsi="Arial" w:cs="Arial"/>
        </w:rPr>
        <w:t xml:space="preserve">a superior bargaining strength </w:t>
      </w:r>
      <w:r w:rsidR="00404335" w:rsidRPr="00375E6C">
        <w:rPr>
          <w:rFonts w:ascii="Arial" w:hAnsi="Arial" w:cs="Arial"/>
        </w:rPr>
        <w:t>over Plaintiffs, and that Plaintiffs were relegated only the opportunity to adhere to the contract or reject i</w:t>
      </w:r>
      <w:r w:rsidRPr="00375E6C">
        <w:rPr>
          <w:rFonts w:ascii="Arial" w:hAnsi="Arial" w:cs="Arial"/>
        </w:rPr>
        <w:t xml:space="preserve">t, that </w:t>
      </w:r>
      <w:r w:rsidR="00755E8A">
        <w:rPr>
          <w:rFonts w:ascii="Arial" w:hAnsi="Arial" w:cs="Arial"/>
        </w:rPr>
        <w:t>IMPAC</w:t>
      </w:r>
      <w:r w:rsidRPr="00375E6C">
        <w:rPr>
          <w:rFonts w:ascii="Arial" w:hAnsi="Arial" w:cs="Arial"/>
        </w:rPr>
        <w:t xml:space="preserve"> and/or </w:t>
      </w:r>
      <w:r w:rsidR="00D2261A">
        <w:rPr>
          <w:rFonts w:ascii="Arial" w:hAnsi="Arial" w:cs="Arial"/>
        </w:rPr>
        <w:t>National Lending Corp.</w:t>
      </w:r>
      <w:r w:rsidR="00404335" w:rsidRPr="00375E6C">
        <w:rPr>
          <w:rFonts w:ascii="Arial" w:hAnsi="Arial" w:cs="Arial"/>
        </w:rPr>
        <w:t xml:space="preserve"> drafted all of the documents related to the loan, that no negotiations were pos</w:t>
      </w:r>
      <w:r w:rsidR="00B13CBC" w:rsidRPr="00375E6C">
        <w:rPr>
          <w:rFonts w:ascii="Arial" w:hAnsi="Arial" w:cs="Arial"/>
        </w:rPr>
        <w:t>sib</w:t>
      </w:r>
      <w:r w:rsidRPr="00375E6C">
        <w:rPr>
          <w:rFonts w:ascii="Arial" w:hAnsi="Arial" w:cs="Arial"/>
        </w:rPr>
        <w:t xml:space="preserve">le between Plaintiffs and </w:t>
      </w:r>
      <w:r w:rsidR="00755E8A">
        <w:rPr>
          <w:rFonts w:ascii="Arial" w:hAnsi="Arial" w:cs="Arial"/>
        </w:rPr>
        <w:t>IMPAC</w:t>
      </w:r>
      <w:r w:rsidR="008D386E">
        <w:rPr>
          <w:rFonts w:ascii="Arial" w:hAnsi="Arial" w:cs="Arial"/>
        </w:rPr>
        <w:t xml:space="preserve"> and/or Indymac</w:t>
      </w:r>
      <w:r w:rsidR="00404335" w:rsidRPr="00375E6C">
        <w:rPr>
          <w:rFonts w:ascii="Arial" w:hAnsi="Arial" w:cs="Arial"/>
        </w:rPr>
        <w:t>, and that the contract was a contract of adhesion.</w:t>
      </w:r>
    </w:p>
    <w:p w:rsidR="00404335" w:rsidRPr="00375E6C" w:rsidRDefault="007E39F8" w:rsidP="004865EC">
      <w:pPr>
        <w:spacing w:line="480" w:lineRule="auto"/>
        <w:ind w:firstLine="720"/>
        <w:rPr>
          <w:rFonts w:ascii="Arial" w:hAnsi="Arial" w:cs="Arial"/>
        </w:rPr>
      </w:pPr>
      <w:r>
        <w:rPr>
          <w:rFonts w:ascii="Arial" w:hAnsi="Arial" w:cs="Arial"/>
        </w:rPr>
        <w:t>35</w:t>
      </w:r>
      <w:r w:rsidR="00404335" w:rsidRPr="00375E6C">
        <w:rPr>
          <w:rFonts w:ascii="Arial" w:hAnsi="Arial" w:cs="Arial"/>
        </w:rPr>
        <w:t>.  Plaintiffs allege that the loan was unconscionable in that the repayment terms were unfair and unduly oppressive, because the payments exceeded Plaintiffs entire combined income and as</w:t>
      </w:r>
      <w:r w:rsidR="004865EC" w:rsidRPr="00375E6C">
        <w:rPr>
          <w:rFonts w:ascii="Arial" w:hAnsi="Arial" w:cs="Arial"/>
        </w:rPr>
        <w:t xml:space="preserve"> </w:t>
      </w:r>
      <w:r w:rsidR="00404335" w:rsidRPr="00375E6C">
        <w:rPr>
          <w:rFonts w:ascii="Arial" w:hAnsi="Arial" w:cs="Arial"/>
        </w:rPr>
        <w:t>such, Defendants, and each of them, cannot enforce the terms and conditions of the loan against Plaintiffs, and any non-judicial foreclosure arising there from is void.</w:t>
      </w:r>
    </w:p>
    <w:p w:rsidR="00404335" w:rsidRPr="00375E6C" w:rsidRDefault="007E39F8" w:rsidP="008D386E">
      <w:pPr>
        <w:spacing w:line="480" w:lineRule="auto"/>
        <w:ind w:firstLine="720"/>
        <w:rPr>
          <w:rFonts w:ascii="Arial" w:hAnsi="Arial" w:cs="Arial"/>
        </w:rPr>
      </w:pPr>
      <w:r>
        <w:rPr>
          <w:rFonts w:ascii="Arial" w:hAnsi="Arial" w:cs="Arial"/>
        </w:rPr>
        <w:t>36</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Plaintiffs are informed and believe and thereupon allege that Defendants, and each of them, entered into a fraudulent scheme, the purpose of which was to make a loan to Plaintiffs, which Defendants, and each of them, were keenly aware that Plaintiff could not afford, at a cost way above the then prevailing market rate, made loans to Plaintiff and falsely represented to Plaintiff that they could not qualify for any other financing, that Plaintiff could not qualify under any reasonably underwriting guidelines, that such scheme was devised to extract illegal and undisclosed compensation from Plaintiff by virtue of an undisclosed yield spread premium and which Defendants, and each of them, shared in some presently unknown percentage.</w:t>
      </w:r>
    </w:p>
    <w:p w:rsidR="00404335" w:rsidRPr="00375E6C" w:rsidRDefault="007E39F8" w:rsidP="004865EC">
      <w:pPr>
        <w:spacing w:line="480" w:lineRule="auto"/>
        <w:ind w:firstLine="720"/>
        <w:rPr>
          <w:rFonts w:ascii="Arial" w:hAnsi="Arial" w:cs="Arial"/>
        </w:rPr>
      </w:pPr>
      <w:r>
        <w:rPr>
          <w:rFonts w:ascii="Arial" w:hAnsi="Arial" w:cs="Arial"/>
        </w:rPr>
        <w:t>37</w:t>
      </w:r>
      <w:r w:rsidR="00404335" w:rsidRPr="00375E6C">
        <w:rPr>
          <w:rFonts w:ascii="Arial" w:hAnsi="Arial" w:cs="Arial"/>
        </w:rPr>
        <w:t xml:space="preserve">. </w:t>
      </w:r>
      <w:r w:rsidR="004865EC" w:rsidRPr="00375E6C">
        <w:rPr>
          <w:rFonts w:ascii="Arial" w:hAnsi="Arial" w:cs="Arial"/>
        </w:rPr>
        <w:tab/>
      </w:r>
      <w:r w:rsidR="00404335" w:rsidRPr="00375E6C">
        <w:rPr>
          <w:rFonts w:ascii="Arial" w:hAnsi="Arial" w:cs="Arial"/>
        </w:rPr>
        <w:t>That by virtue of the method and manner of Defendants carrying out Civil Code section 2924 et seq., the foreclosure of the Subject Property is void ab initio as a matter of law.</w:t>
      </w:r>
    </w:p>
    <w:p w:rsidR="004865EC" w:rsidRPr="00375E6C" w:rsidRDefault="007E39F8" w:rsidP="008D386E">
      <w:pPr>
        <w:spacing w:line="480" w:lineRule="auto"/>
        <w:ind w:firstLine="720"/>
        <w:rPr>
          <w:rFonts w:ascii="Arial" w:hAnsi="Arial" w:cs="Arial"/>
        </w:rPr>
      </w:pPr>
      <w:r>
        <w:rPr>
          <w:rFonts w:ascii="Arial" w:hAnsi="Arial" w:cs="Arial"/>
        </w:rPr>
        <w:t>38</w:t>
      </w:r>
      <w:r w:rsidR="00404335" w:rsidRPr="00375E6C">
        <w:rPr>
          <w:rFonts w:ascii="Arial" w:hAnsi="Arial" w:cs="Arial"/>
        </w:rPr>
        <w:t xml:space="preserve">.  Plaintiff alleges that Defendants, and each of them, are engaged in and </w:t>
      </w:r>
      <w:r w:rsidR="00404335" w:rsidRPr="00375E6C">
        <w:rPr>
          <w:rFonts w:ascii="Arial" w:hAnsi="Arial" w:cs="Arial"/>
        </w:rPr>
        <w:lastRenderedPageBreak/>
        <w:t>continue to engage in violations of California law including but, not limited to: Civil Code section 2924 et seq. and 2932.5 et seq., and unless restrained will continue to engage in such misconduct, and that a public benefit necessitates that Defendants be restrained from such conduct in the future.</w:t>
      </w:r>
    </w:p>
    <w:p w:rsidR="00915E4B" w:rsidRPr="00375E6C" w:rsidRDefault="00915E4B" w:rsidP="004865EC">
      <w:pPr>
        <w:spacing w:line="480" w:lineRule="auto"/>
        <w:rPr>
          <w:rFonts w:ascii="Arial" w:hAnsi="Arial" w:cs="Arial"/>
        </w:rPr>
      </w:pPr>
    </w:p>
    <w:p w:rsidR="00915E4B" w:rsidRPr="00375E6C" w:rsidRDefault="00915E4B" w:rsidP="00915E4B">
      <w:pPr>
        <w:spacing w:line="480" w:lineRule="auto"/>
        <w:jc w:val="center"/>
        <w:rPr>
          <w:rFonts w:ascii="Arial" w:hAnsi="Arial" w:cs="Arial"/>
          <w:b/>
        </w:rPr>
      </w:pPr>
      <w:r w:rsidRPr="00375E6C">
        <w:rPr>
          <w:rFonts w:ascii="Arial" w:hAnsi="Arial" w:cs="Arial"/>
          <w:b/>
        </w:rPr>
        <w:t>II.</w:t>
      </w:r>
    </w:p>
    <w:p w:rsidR="00404335" w:rsidRPr="00375E6C" w:rsidRDefault="00404335" w:rsidP="00404335">
      <w:pPr>
        <w:spacing w:line="240" w:lineRule="exact"/>
        <w:jc w:val="center"/>
        <w:rPr>
          <w:rFonts w:ascii="Arial" w:hAnsi="Arial" w:cs="Arial"/>
          <w:b/>
          <w:u w:val="single"/>
        </w:rPr>
      </w:pPr>
      <w:r w:rsidRPr="00375E6C">
        <w:rPr>
          <w:rFonts w:ascii="Arial" w:hAnsi="Arial" w:cs="Arial"/>
          <w:b/>
          <w:u w:val="single"/>
        </w:rPr>
        <w:t>CALIFORNIA LEGISLATURE FINDINGS</w:t>
      </w:r>
    </w:p>
    <w:p w:rsidR="00404335" w:rsidRPr="00375E6C" w:rsidRDefault="00404335" w:rsidP="00404335">
      <w:pPr>
        <w:spacing w:line="240" w:lineRule="exact"/>
        <w:jc w:val="center"/>
        <w:rPr>
          <w:rFonts w:ascii="Arial" w:hAnsi="Arial" w:cs="Arial"/>
          <w:b/>
          <w:u w:val="single"/>
        </w:rPr>
      </w:pPr>
    </w:p>
    <w:p w:rsidR="00404335" w:rsidRPr="00375E6C" w:rsidRDefault="007E39F8" w:rsidP="004865EC">
      <w:pPr>
        <w:spacing w:line="480" w:lineRule="auto"/>
        <w:ind w:firstLine="720"/>
        <w:jc w:val="both"/>
        <w:rPr>
          <w:rFonts w:ascii="Arial" w:hAnsi="Arial" w:cs="Arial"/>
        </w:rPr>
      </w:pPr>
      <w:r>
        <w:rPr>
          <w:rFonts w:ascii="Arial" w:hAnsi="Arial" w:cs="Arial"/>
        </w:rPr>
        <w:t>39</w:t>
      </w:r>
      <w:r w:rsidR="00404335" w:rsidRPr="00375E6C">
        <w:rPr>
          <w:rFonts w:ascii="Arial" w:hAnsi="Arial" w:cs="Arial"/>
        </w:rPr>
        <w:t>.</w:t>
      </w:r>
      <w:r w:rsidR="00404335" w:rsidRPr="00375E6C">
        <w:rPr>
          <w:rFonts w:ascii="Arial" w:hAnsi="Arial" w:cs="Arial"/>
        </w:rPr>
        <w:tab/>
        <w:t xml:space="preserve">Recently, the California Legislature </w:t>
      </w:r>
      <w:r w:rsidR="00404335" w:rsidRPr="00375E6C">
        <w:rPr>
          <w:rFonts w:ascii="Arial" w:hAnsi="Arial" w:cs="Arial"/>
          <w:b/>
        </w:rPr>
        <w:t>found and declared</w:t>
      </w:r>
      <w:r w:rsidR="00404335" w:rsidRPr="00375E6C">
        <w:rPr>
          <w:rFonts w:ascii="Arial" w:hAnsi="Arial" w:cs="Arial"/>
        </w:rPr>
        <w:t xml:space="preserve"> the following in enacting </w:t>
      </w:r>
      <w:r w:rsidR="00404335" w:rsidRPr="00375E6C">
        <w:rPr>
          <w:rFonts w:ascii="Arial" w:hAnsi="Arial" w:cs="Arial"/>
          <w:i/>
        </w:rPr>
        <w:t xml:space="preserve">California Civil Code 2923.6 </w:t>
      </w:r>
      <w:r w:rsidR="00404335" w:rsidRPr="00375E6C">
        <w:rPr>
          <w:rFonts w:ascii="Arial" w:hAnsi="Arial" w:cs="Arial"/>
        </w:rPr>
        <w:t>on July 8, 2008:</w:t>
      </w:r>
    </w:p>
    <w:p w:rsidR="00404335" w:rsidRPr="00375E6C" w:rsidRDefault="00404335" w:rsidP="00404335">
      <w:pPr>
        <w:jc w:val="both"/>
        <w:rPr>
          <w:rFonts w:ascii="Arial" w:hAnsi="Arial" w:cs="Arial"/>
          <w:i/>
          <w:iCs/>
        </w:rPr>
      </w:pPr>
    </w:p>
    <w:p w:rsidR="00404335" w:rsidRPr="00375E6C" w:rsidRDefault="00404335" w:rsidP="00404335">
      <w:pPr>
        <w:ind w:left="1440"/>
        <w:jc w:val="both"/>
        <w:rPr>
          <w:rFonts w:ascii="Arial" w:hAnsi="Arial" w:cs="Arial"/>
          <w:i/>
          <w:iCs/>
        </w:rPr>
      </w:pPr>
      <w:r w:rsidRPr="00375E6C">
        <w:rPr>
          <w:rFonts w:ascii="Arial" w:hAnsi="Arial" w:cs="Arial"/>
          <w:i/>
          <w:iCs/>
        </w:rPr>
        <w:t>(a)</w:t>
      </w:r>
      <w:r w:rsidRPr="00375E6C">
        <w:rPr>
          <w:rFonts w:ascii="Arial" w:hAnsi="Arial" w:cs="Arial"/>
          <w:i/>
          <w:iCs/>
        </w:rPr>
        <w:tab/>
        <w:t>California is facing an unprecedented threat to its state economy because of skyrocketing residential property foreclosure rates in California. Residential property foreclosures</w:t>
      </w:r>
      <w:r w:rsidRPr="00375E6C">
        <w:rPr>
          <w:rFonts w:ascii="Arial" w:hAnsi="Arial" w:cs="Arial"/>
        </w:rPr>
        <w:t xml:space="preserve"> i</w:t>
      </w:r>
      <w:r w:rsidRPr="00375E6C">
        <w:rPr>
          <w:rFonts w:ascii="Arial" w:hAnsi="Arial" w:cs="Arial"/>
          <w:i/>
          <w:iCs/>
        </w:rPr>
        <w:t xml:space="preserve">ncreased sevenfold from </w:t>
      </w:r>
      <w:r w:rsidR="00C92A4E">
        <w:rPr>
          <w:rFonts w:ascii="Arial" w:hAnsi="Arial" w:cs="Arial"/>
          <w:i/>
          <w:iCs/>
        </w:rPr>
        <w:t>2008</w:t>
      </w:r>
      <w:r w:rsidRPr="00375E6C">
        <w:rPr>
          <w:rFonts w:ascii="Arial" w:hAnsi="Arial" w:cs="Arial"/>
          <w:i/>
          <w:iCs/>
        </w:rPr>
        <w:t xml:space="preserve"> to 2007, in 2007, more than 84,375 properties were lost to foreclosure in California, and </w:t>
      </w:r>
      <w:r w:rsidRPr="00375E6C">
        <w:rPr>
          <w:rFonts w:ascii="Arial" w:hAnsi="Arial" w:cs="Arial"/>
        </w:rPr>
        <w:t xml:space="preserve">254,824 </w:t>
      </w:r>
      <w:r w:rsidRPr="00375E6C">
        <w:rPr>
          <w:rFonts w:ascii="Arial" w:hAnsi="Arial" w:cs="Arial"/>
          <w:i/>
          <w:iCs/>
        </w:rPr>
        <w:t>loans went into default, the first step in the foreclosure process.</w:t>
      </w:r>
    </w:p>
    <w:p w:rsidR="00404335" w:rsidRPr="00375E6C" w:rsidRDefault="00404335" w:rsidP="00404335">
      <w:pPr>
        <w:rPr>
          <w:rFonts w:ascii="Arial" w:hAnsi="Arial" w:cs="Arial"/>
          <w:i/>
          <w:iCs/>
        </w:rPr>
      </w:pPr>
      <w:r w:rsidRPr="00375E6C">
        <w:rPr>
          <w:rFonts w:ascii="Arial" w:hAnsi="Arial" w:cs="Arial"/>
          <w:i/>
          <w:iCs/>
        </w:rPr>
        <w:t xml:space="preserve"> </w:t>
      </w:r>
    </w:p>
    <w:p w:rsidR="00EA2FC8" w:rsidRPr="00375E6C" w:rsidRDefault="00404335" w:rsidP="00AB6B38">
      <w:pPr>
        <w:ind w:left="1440"/>
        <w:jc w:val="both"/>
        <w:rPr>
          <w:rFonts w:ascii="Arial" w:hAnsi="Arial" w:cs="Arial"/>
        </w:rPr>
      </w:pPr>
      <w:r w:rsidRPr="00375E6C">
        <w:rPr>
          <w:rFonts w:ascii="Arial" w:hAnsi="Arial" w:cs="Arial"/>
          <w:i/>
          <w:iCs/>
        </w:rPr>
        <w:t xml:space="preserve">(b) </w:t>
      </w:r>
      <w:r w:rsidRPr="00375E6C">
        <w:rPr>
          <w:rFonts w:ascii="Arial" w:hAnsi="Arial" w:cs="Arial"/>
          <w:i/>
          <w:iCs/>
        </w:rPr>
        <w:tab/>
        <w:t>High foreclosure rates have adversely affected property values in California, and will have even greater adverse consequences as foreclosure rates continue to rise. According to statistics released by the HOPE NOW Alliance the number of completed Californi</w:t>
      </w:r>
      <w:r w:rsidR="00336C03" w:rsidRPr="00375E6C">
        <w:rPr>
          <w:rFonts w:ascii="Arial" w:hAnsi="Arial" w:cs="Arial"/>
          <w:i/>
          <w:iCs/>
        </w:rPr>
        <w:t>a foreclosure sales in200'7</w:t>
      </w:r>
      <w:r w:rsidRPr="00375E6C">
        <w:rPr>
          <w:rFonts w:ascii="Arial" w:hAnsi="Arial" w:cs="Arial"/>
          <w:i/>
          <w:iCs/>
        </w:rPr>
        <w:t xml:space="preserve"> increased almost threefold from </w:t>
      </w:r>
      <w:r w:rsidR="00336C03" w:rsidRPr="00375E6C">
        <w:rPr>
          <w:rFonts w:ascii="Arial" w:hAnsi="Arial" w:cs="Arial"/>
          <w:i/>
          <w:iCs/>
        </w:rPr>
        <w:t>2002</w:t>
      </w:r>
      <w:r w:rsidRPr="00375E6C">
        <w:rPr>
          <w:rFonts w:ascii="Arial" w:hAnsi="Arial" w:cs="Arial"/>
          <w:i/>
          <w:iCs/>
        </w:rPr>
        <w:t xml:space="preserve"> in the first quarter </w:t>
      </w:r>
      <w:r w:rsidRPr="00375E6C">
        <w:rPr>
          <w:rFonts w:ascii="Arial" w:hAnsi="Arial" w:cs="Arial"/>
          <w:i/>
        </w:rPr>
        <w:t>to 5574</w:t>
      </w:r>
      <w:r w:rsidRPr="00375E6C">
        <w:rPr>
          <w:rFonts w:ascii="Arial" w:hAnsi="Arial" w:cs="Arial"/>
        </w:rPr>
        <w:t xml:space="preserve"> </w:t>
      </w:r>
      <w:r w:rsidRPr="00375E6C">
        <w:rPr>
          <w:rFonts w:ascii="Arial" w:hAnsi="Arial" w:cs="Arial"/>
          <w:i/>
          <w:iCs/>
        </w:rPr>
        <w:t xml:space="preserve">in the fourth quarter of that year. Those same statistics report that 10,556 </w:t>
      </w:r>
      <w:r w:rsidRPr="00375E6C">
        <w:rPr>
          <w:rFonts w:ascii="Arial" w:eastAsia="HiddenHorzOCR" w:hAnsi="Arial" w:cs="Arial"/>
          <w:i/>
        </w:rPr>
        <w:t xml:space="preserve">foreclosure </w:t>
      </w:r>
      <w:r w:rsidRPr="00375E6C">
        <w:rPr>
          <w:rFonts w:ascii="Arial" w:hAnsi="Arial" w:cs="Arial"/>
          <w:i/>
          <w:iCs/>
        </w:rPr>
        <w:t xml:space="preserve">sales, almost double the number for the prior quarter, were completed just in the month of January 2008. More foreclosures means less money for schools, public safety, and other key services. </w:t>
      </w:r>
    </w:p>
    <w:p w:rsidR="00EA2FC8" w:rsidRPr="00375E6C" w:rsidRDefault="00EA2FC8" w:rsidP="00404335">
      <w:pPr>
        <w:rPr>
          <w:rFonts w:ascii="Arial" w:hAnsi="Arial" w:cs="Arial"/>
          <w:i/>
          <w:iCs/>
        </w:rPr>
      </w:pPr>
    </w:p>
    <w:p w:rsidR="00404335" w:rsidRPr="00375E6C" w:rsidRDefault="00404335" w:rsidP="00404335">
      <w:pPr>
        <w:ind w:left="1440"/>
        <w:jc w:val="both"/>
        <w:rPr>
          <w:rFonts w:ascii="Arial" w:hAnsi="Arial" w:cs="Arial"/>
        </w:rPr>
      </w:pPr>
      <w:r w:rsidRPr="00375E6C">
        <w:rPr>
          <w:rFonts w:ascii="Arial" w:hAnsi="Arial" w:cs="Arial"/>
          <w:i/>
          <w:iCs/>
        </w:rPr>
        <w:t xml:space="preserve">(c) </w:t>
      </w:r>
      <w:r w:rsidRPr="00375E6C">
        <w:rPr>
          <w:rFonts w:ascii="Arial" w:hAnsi="Arial" w:cs="Arial"/>
          <w:i/>
          <w:iCs/>
        </w:rPr>
        <w:tab/>
        <w:t xml:space="preserve">Under specified circumstances, mortgage lenders and servicers are authorized under their pooling and servicing agreements </w:t>
      </w:r>
      <w:r w:rsidRPr="00375E6C">
        <w:rPr>
          <w:rFonts w:ascii="Arial" w:hAnsi="Arial" w:cs="Arial"/>
          <w:i/>
        </w:rPr>
        <w:t>to</w:t>
      </w:r>
      <w:r w:rsidRPr="00375E6C">
        <w:rPr>
          <w:rFonts w:ascii="Arial" w:hAnsi="Arial" w:cs="Arial"/>
        </w:rPr>
        <w:t xml:space="preserve"> </w:t>
      </w:r>
      <w:r w:rsidRPr="00375E6C">
        <w:rPr>
          <w:rFonts w:ascii="Arial" w:hAnsi="Arial" w:cs="Arial"/>
          <w:i/>
          <w:iCs/>
        </w:rPr>
        <w:t xml:space="preserve">modify mortgage loans when the modification is in the best interest of investors. Generally, that modification may be deemed to be in the best interest of investors when the net present value of the income stream of the modified loan is greater than the amount that would be recovered through the disposition of the real property security through a foreclosure sale. </w:t>
      </w:r>
    </w:p>
    <w:p w:rsidR="00404335" w:rsidRPr="00375E6C" w:rsidRDefault="00404335" w:rsidP="00404335">
      <w:pPr>
        <w:jc w:val="both"/>
        <w:rPr>
          <w:rFonts w:ascii="Arial" w:hAnsi="Arial" w:cs="Arial"/>
          <w:i/>
          <w:iCs/>
        </w:rPr>
      </w:pPr>
    </w:p>
    <w:p w:rsidR="00404335" w:rsidRPr="00375E6C" w:rsidRDefault="00404335" w:rsidP="00404335">
      <w:pPr>
        <w:ind w:left="1440"/>
        <w:jc w:val="both"/>
        <w:rPr>
          <w:rFonts w:ascii="Arial" w:hAnsi="Arial" w:cs="Arial"/>
          <w:i/>
          <w:iCs/>
        </w:rPr>
      </w:pPr>
      <w:r w:rsidRPr="00375E6C">
        <w:rPr>
          <w:rFonts w:ascii="Arial" w:hAnsi="Arial" w:cs="Arial"/>
          <w:i/>
          <w:iCs/>
        </w:rPr>
        <w:t xml:space="preserve">(d) </w:t>
      </w:r>
      <w:r w:rsidRPr="00375E6C">
        <w:rPr>
          <w:rFonts w:ascii="Arial" w:hAnsi="Arial" w:cs="Arial"/>
          <w:i/>
          <w:iCs/>
        </w:rPr>
        <w:tab/>
        <w:t xml:space="preserve">It is essential </w:t>
      </w:r>
      <w:r w:rsidRPr="00375E6C">
        <w:rPr>
          <w:rFonts w:ascii="Arial" w:hAnsi="Arial" w:cs="Arial"/>
        </w:rPr>
        <w:t xml:space="preserve">to </w:t>
      </w:r>
      <w:r w:rsidRPr="00375E6C">
        <w:rPr>
          <w:rFonts w:ascii="Arial" w:hAnsi="Arial" w:cs="Arial"/>
          <w:i/>
          <w:iCs/>
        </w:rPr>
        <w:t xml:space="preserve">the economic health of California for the </w:t>
      </w:r>
      <w:r w:rsidRPr="00375E6C">
        <w:rPr>
          <w:rFonts w:ascii="Arial" w:eastAsia="HiddenHorzOCR" w:hAnsi="Arial" w:cs="Arial"/>
        </w:rPr>
        <w:t xml:space="preserve">state </w:t>
      </w:r>
      <w:r w:rsidRPr="00375E6C">
        <w:rPr>
          <w:rFonts w:ascii="Arial" w:hAnsi="Arial" w:cs="Arial"/>
          <w:i/>
          <w:iCs/>
        </w:rPr>
        <w:t xml:space="preserve">to ameliorate the deleterious effects on the state economy and local economies and the California housing market that will result from the continued foreclosures of residential properties in unprecedented numbers by modifying the foreclosure process to require mortgagees, beneficiaries, or authorized agents </w:t>
      </w:r>
      <w:r w:rsidRPr="00375E6C">
        <w:rPr>
          <w:rFonts w:ascii="Arial" w:hAnsi="Arial" w:cs="Arial"/>
        </w:rPr>
        <w:t xml:space="preserve">to </w:t>
      </w:r>
      <w:r w:rsidRPr="00375E6C">
        <w:rPr>
          <w:rFonts w:ascii="Arial" w:hAnsi="Arial" w:cs="Arial"/>
          <w:i/>
          <w:iCs/>
        </w:rPr>
        <w:t xml:space="preserve">contact borrowers and explore options that could </w:t>
      </w:r>
      <w:r w:rsidRPr="00375E6C">
        <w:rPr>
          <w:rFonts w:ascii="Arial" w:hAnsi="Arial" w:cs="Arial"/>
          <w:i/>
          <w:iCs/>
        </w:rPr>
        <w:lastRenderedPageBreak/>
        <w:t xml:space="preserve">avoid </w:t>
      </w:r>
      <w:r w:rsidRPr="00375E6C">
        <w:rPr>
          <w:rFonts w:ascii="Arial" w:eastAsia="HiddenHorzOCR" w:hAnsi="Arial" w:cs="Arial"/>
          <w:i/>
        </w:rPr>
        <w:t>foreclosure.</w:t>
      </w:r>
      <w:r w:rsidRPr="00375E6C">
        <w:rPr>
          <w:rFonts w:ascii="Arial" w:eastAsia="HiddenHorzOCR" w:hAnsi="Arial" w:cs="Arial"/>
        </w:rPr>
        <w:t xml:space="preserve"> </w:t>
      </w:r>
      <w:r w:rsidRPr="00375E6C">
        <w:rPr>
          <w:rFonts w:ascii="Arial" w:hAnsi="Arial" w:cs="Arial"/>
          <w:i/>
          <w:iCs/>
        </w:rPr>
        <w:t xml:space="preserve">These Changes in accessing the state's foreclosure process are essential to ensure that the process does not exacerbate the current crisis by adding more foreclosures to the glut of foreclosed properties already on the market when a </w:t>
      </w:r>
      <w:r w:rsidRPr="00375E6C">
        <w:rPr>
          <w:rFonts w:ascii="Arial" w:hAnsi="Arial" w:cs="Arial"/>
        </w:rPr>
        <w:t xml:space="preserve"> </w:t>
      </w:r>
      <w:r w:rsidRPr="00375E6C">
        <w:rPr>
          <w:rFonts w:ascii="Arial" w:hAnsi="Arial" w:cs="Arial"/>
          <w:i/>
          <w:iCs/>
        </w:rPr>
        <w:t>foreclosure could have been avoided. Those additional foreclosures will further destabilize the housing market with significant, corresponding deleterious effects on the local and state economy.</w:t>
      </w:r>
    </w:p>
    <w:p w:rsidR="00404335" w:rsidRPr="00375E6C" w:rsidRDefault="00404335" w:rsidP="00404335">
      <w:pPr>
        <w:spacing w:line="240" w:lineRule="exact"/>
        <w:rPr>
          <w:rFonts w:ascii="Arial" w:hAnsi="Arial" w:cs="Arial"/>
        </w:rPr>
      </w:pPr>
    </w:p>
    <w:p w:rsidR="00404335" w:rsidRPr="00375E6C" w:rsidRDefault="00404335" w:rsidP="00404335">
      <w:pPr>
        <w:ind w:left="1440"/>
        <w:jc w:val="both"/>
        <w:rPr>
          <w:rFonts w:ascii="Arial" w:hAnsi="Arial" w:cs="Arial"/>
          <w:i/>
        </w:rPr>
      </w:pPr>
      <w:r w:rsidRPr="00375E6C">
        <w:rPr>
          <w:rFonts w:ascii="Arial" w:hAnsi="Arial" w:cs="Arial"/>
          <w:i/>
        </w:rPr>
        <w:t>(e)</w:t>
      </w:r>
      <w:r w:rsidRPr="00375E6C">
        <w:rPr>
          <w:rFonts w:ascii="Arial" w:hAnsi="Arial" w:cs="Arial"/>
          <w:i/>
        </w:rPr>
        <w:tab/>
        <w:t>According to a survey released by the Federal Home Loan Mortgage Corporation (Freddie Mac) on January 31, 2008, 57 percent of the nation’s late-paying borrowers do not know their lenders may offer alternative to help them avoid foreclosure.</w:t>
      </w:r>
    </w:p>
    <w:p w:rsidR="00404335" w:rsidRPr="00375E6C" w:rsidRDefault="00404335" w:rsidP="00404335">
      <w:pPr>
        <w:ind w:left="720"/>
        <w:jc w:val="both"/>
        <w:rPr>
          <w:rFonts w:ascii="Arial" w:hAnsi="Arial" w:cs="Arial"/>
          <w:i/>
        </w:rPr>
      </w:pPr>
    </w:p>
    <w:p w:rsidR="00404335" w:rsidRPr="00375E6C" w:rsidRDefault="00404335" w:rsidP="00404335">
      <w:pPr>
        <w:ind w:left="1440"/>
        <w:jc w:val="both"/>
        <w:rPr>
          <w:rFonts w:ascii="Arial" w:hAnsi="Arial" w:cs="Arial"/>
          <w:i/>
        </w:rPr>
      </w:pPr>
      <w:r w:rsidRPr="00375E6C">
        <w:rPr>
          <w:rFonts w:ascii="Arial" w:hAnsi="Arial" w:cs="Arial"/>
          <w:i/>
        </w:rPr>
        <w:t>(f)</w:t>
      </w:r>
      <w:r w:rsidRPr="00375E6C">
        <w:rPr>
          <w:rFonts w:ascii="Arial" w:hAnsi="Arial" w:cs="Arial"/>
          <w:i/>
        </w:rPr>
        <w:tab/>
        <w:t>As reflected in recent government and industry-led efforts to help troubled borrowers, the mortgage foreclosure crisis impacts borrowers not only in nontraditional loans, but also many borrowers in conventional loans.</w:t>
      </w:r>
    </w:p>
    <w:p w:rsidR="00404335" w:rsidRPr="00375E6C" w:rsidRDefault="00404335" w:rsidP="00404335">
      <w:pPr>
        <w:ind w:left="720"/>
        <w:jc w:val="both"/>
        <w:rPr>
          <w:rFonts w:ascii="Arial" w:hAnsi="Arial" w:cs="Arial"/>
          <w:i/>
        </w:rPr>
      </w:pPr>
    </w:p>
    <w:p w:rsidR="00404335" w:rsidRPr="00375E6C" w:rsidRDefault="00404335" w:rsidP="00404335">
      <w:pPr>
        <w:ind w:left="1440"/>
        <w:jc w:val="both"/>
        <w:rPr>
          <w:rFonts w:ascii="Arial" w:hAnsi="Arial" w:cs="Arial"/>
          <w:i/>
          <w:iCs/>
        </w:rPr>
      </w:pPr>
      <w:r w:rsidRPr="00375E6C">
        <w:rPr>
          <w:rFonts w:ascii="Arial" w:hAnsi="Arial" w:cs="Arial"/>
          <w:i/>
          <w:iCs/>
        </w:rPr>
        <w:t xml:space="preserve">(g) </w:t>
      </w:r>
      <w:r w:rsidRPr="00375E6C">
        <w:rPr>
          <w:rFonts w:ascii="Arial" w:hAnsi="Arial" w:cs="Arial"/>
          <w:i/>
          <w:iCs/>
        </w:rPr>
        <w:tab/>
        <w:t>This act is necessary to avoid unnecessary foreclosures of residential properties and thereby provide stability to California's statewide and regional economies and housing market by requiring early contact</w:t>
      </w:r>
      <w:r w:rsidRPr="00375E6C">
        <w:rPr>
          <w:rFonts w:ascii="Arial" w:eastAsia="HiddenHorzOCR" w:hAnsi="Arial" w:cs="Arial"/>
        </w:rPr>
        <w:t xml:space="preserve"> </w:t>
      </w:r>
      <w:r w:rsidRPr="00375E6C">
        <w:rPr>
          <w:rFonts w:ascii="Arial" w:hAnsi="Arial" w:cs="Arial"/>
          <w:i/>
          <w:iCs/>
        </w:rPr>
        <w:t>and communications between mortgagees, beneficiaries, or authorized agents</w:t>
      </w:r>
      <w:r w:rsidRPr="00375E6C">
        <w:rPr>
          <w:rFonts w:ascii="Arial" w:eastAsia="HiddenHorzOCR" w:hAnsi="Arial" w:cs="Arial"/>
        </w:rPr>
        <w:t xml:space="preserve"> </w:t>
      </w:r>
      <w:r w:rsidRPr="00375E6C">
        <w:rPr>
          <w:rFonts w:ascii="Arial" w:hAnsi="Arial" w:cs="Arial"/>
          <w:i/>
          <w:iCs/>
        </w:rPr>
        <w:t>and specified borrowers to explore options that could avoid foreclosure and by facilitating the modification or restructuring of loans in appropriate circumstances.</w:t>
      </w:r>
    </w:p>
    <w:p w:rsidR="00404335" w:rsidRPr="00375E6C" w:rsidRDefault="00404335" w:rsidP="00404335">
      <w:pPr>
        <w:ind w:left="720"/>
        <w:jc w:val="both"/>
        <w:rPr>
          <w:rFonts w:ascii="Arial" w:hAnsi="Arial" w:cs="Arial"/>
          <w:i/>
          <w:iCs/>
        </w:rPr>
      </w:pPr>
    </w:p>
    <w:p w:rsidR="00EA2FC8" w:rsidRPr="00375E6C" w:rsidRDefault="007E39F8" w:rsidP="0088312B">
      <w:pPr>
        <w:spacing w:line="480" w:lineRule="auto"/>
        <w:ind w:firstLine="720"/>
        <w:jc w:val="both"/>
        <w:rPr>
          <w:rFonts w:ascii="Arial" w:hAnsi="Arial" w:cs="Arial"/>
        </w:rPr>
      </w:pPr>
      <w:r>
        <w:rPr>
          <w:rFonts w:ascii="Arial" w:hAnsi="Arial" w:cs="Arial"/>
          <w:iCs/>
        </w:rPr>
        <w:t>40</w:t>
      </w:r>
      <w:r w:rsidR="00404335" w:rsidRPr="00375E6C">
        <w:rPr>
          <w:rFonts w:ascii="Arial" w:hAnsi="Arial" w:cs="Arial"/>
          <w:iCs/>
        </w:rPr>
        <w:t>.</w:t>
      </w:r>
      <w:r w:rsidR="00404335" w:rsidRPr="00375E6C">
        <w:rPr>
          <w:rFonts w:ascii="Arial" w:hAnsi="Arial" w:cs="Arial"/>
          <w:i/>
          <w:iCs/>
        </w:rPr>
        <w:tab/>
        <w:t>“Operation Malicious Mortgage’ is a nationwide operation coordinated by the U.S. Department of Justice and the FBI to identify, arrest, and prosecute mortgage fraud violators.”</w:t>
      </w:r>
      <w:r w:rsidR="00404335" w:rsidRPr="00375E6C">
        <w:rPr>
          <w:rFonts w:ascii="Arial" w:hAnsi="Arial" w:cs="Arial"/>
          <w:iCs/>
        </w:rPr>
        <w:t xml:space="preserve"> </w:t>
      </w:r>
      <w:r w:rsidR="00404335" w:rsidRPr="00375E6C">
        <w:rPr>
          <w:rFonts w:ascii="Arial" w:hAnsi="Arial" w:cs="Arial"/>
        </w:rPr>
        <w:t xml:space="preserve">San Diego Union Tribune, June 19, 2008.  </w:t>
      </w:r>
      <w:r w:rsidR="00404335" w:rsidRPr="00375E6C">
        <w:rPr>
          <w:rFonts w:ascii="Arial" w:hAnsi="Arial" w:cs="Arial"/>
          <w:iCs/>
        </w:rPr>
        <w:t xml:space="preserve">As </w:t>
      </w:r>
      <w:r w:rsidR="00404335" w:rsidRPr="00375E6C">
        <w:rPr>
          <w:rFonts w:ascii="Arial" w:hAnsi="Arial" w:cs="Arial"/>
        </w:rPr>
        <w:t xml:space="preserve">shown below, Plaintiffs were </w:t>
      </w:r>
      <w:r w:rsidR="00404335" w:rsidRPr="00375E6C">
        <w:rPr>
          <w:rFonts w:ascii="Arial" w:eastAsia="HiddenHorzOCR" w:hAnsi="Arial" w:cs="Arial"/>
        </w:rPr>
        <w:t xml:space="preserve">victims </w:t>
      </w:r>
      <w:r w:rsidR="00404335" w:rsidRPr="00375E6C">
        <w:rPr>
          <w:rFonts w:ascii="Arial" w:hAnsi="Arial" w:cs="Arial"/>
        </w:rPr>
        <w:t>of such mortgage fraud.</w:t>
      </w:r>
    </w:p>
    <w:p w:rsidR="00404335" w:rsidRPr="00375E6C" w:rsidRDefault="007E39F8" w:rsidP="00404335">
      <w:pPr>
        <w:spacing w:line="480" w:lineRule="auto"/>
        <w:ind w:firstLine="720"/>
        <w:jc w:val="both"/>
        <w:rPr>
          <w:rFonts w:ascii="Arial" w:hAnsi="Arial" w:cs="Arial"/>
        </w:rPr>
      </w:pPr>
      <w:r>
        <w:rPr>
          <w:rFonts w:ascii="Arial" w:hAnsi="Arial" w:cs="Arial"/>
        </w:rPr>
        <w:t>41</w:t>
      </w:r>
      <w:r w:rsidR="00404335" w:rsidRPr="00375E6C">
        <w:rPr>
          <w:rFonts w:ascii="Arial" w:hAnsi="Arial" w:cs="Arial"/>
        </w:rPr>
        <w:t>.</w:t>
      </w:r>
      <w:r w:rsidR="00404335" w:rsidRPr="00375E6C">
        <w:rPr>
          <w:rFonts w:ascii="Arial" w:hAnsi="Arial" w:cs="Arial"/>
        </w:rPr>
        <w:tab/>
      </w:r>
      <w:r w:rsidR="00404335" w:rsidRPr="00375E6C">
        <w:rPr>
          <w:rFonts w:ascii="Arial" w:hAnsi="Arial" w:cs="Arial"/>
          <w:i/>
          <w:iCs/>
        </w:rPr>
        <w:t xml:space="preserve">"Home ownership is </w:t>
      </w:r>
      <w:r w:rsidR="00404335" w:rsidRPr="00375E6C">
        <w:rPr>
          <w:rFonts w:ascii="Arial" w:eastAsia="HiddenHorzOCR" w:hAnsi="Arial" w:cs="Arial"/>
          <w:i/>
        </w:rPr>
        <w:t>the</w:t>
      </w:r>
      <w:r w:rsidR="00404335" w:rsidRPr="00375E6C">
        <w:rPr>
          <w:rFonts w:ascii="Arial" w:eastAsia="HiddenHorzOCR" w:hAnsi="Arial" w:cs="Arial"/>
        </w:rPr>
        <w:t xml:space="preserve"> </w:t>
      </w:r>
      <w:r w:rsidR="00404335" w:rsidRPr="00375E6C">
        <w:rPr>
          <w:rFonts w:ascii="Arial" w:hAnsi="Arial" w:cs="Arial"/>
          <w:i/>
          <w:iCs/>
        </w:rPr>
        <w:t xml:space="preserve">foundation of the American Dream.  Dangerous mortgages have put millions of families in jeopardy of losing their homes.”  </w:t>
      </w:r>
      <w:r w:rsidR="00404335" w:rsidRPr="00375E6C">
        <w:rPr>
          <w:rFonts w:ascii="Arial" w:hAnsi="Arial" w:cs="Arial"/>
        </w:rPr>
        <w:t xml:space="preserve">CNN Money, December 24, 2007.  The </w:t>
      </w:r>
      <w:r w:rsidR="00404335" w:rsidRPr="00375E6C">
        <w:rPr>
          <w:rFonts w:ascii="Arial" w:eastAsia="HiddenHorzOCR" w:hAnsi="Arial" w:cs="Arial"/>
        </w:rPr>
        <w:t xml:space="preserve">Loan </w:t>
      </w:r>
      <w:r w:rsidR="00404335" w:rsidRPr="00375E6C">
        <w:rPr>
          <w:rFonts w:ascii="Arial" w:hAnsi="Arial" w:cs="Arial"/>
        </w:rPr>
        <w:t>which is the subject of this action to Plaintiff is of such character.</w:t>
      </w:r>
    </w:p>
    <w:p w:rsidR="007E39F8" w:rsidRDefault="007E39F8" w:rsidP="00404335">
      <w:pPr>
        <w:spacing w:line="480" w:lineRule="auto"/>
        <w:ind w:firstLine="720"/>
        <w:jc w:val="both"/>
        <w:rPr>
          <w:rFonts w:ascii="Arial" w:hAnsi="Arial" w:cs="Arial"/>
        </w:rPr>
      </w:pPr>
      <w:r>
        <w:rPr>
          <w:rFonts w:ascii="Arial" w:hAnsi="Arial" w:cs="Arial"/>
        </w:rPr>
        <w:t>42</w:t>
      </w:r>
      <w:r w:rsidR="00404335" w:rsidRPr="00375E6C">
        <w:rPr>
          <w:rFonts w:ascii="Arial" w:hAnsi="Arial" w:cs="Arial"/>
        </w:rPr>
        <w:t>.</w:t>
      </w:r>
      <w:r w:rsidR="00404335" w:rsidRPr="00375E6C">
        <w:rPr>
          <w:rFonts w:ascii="Arial" w:hAnsi="Arial" w:cs="Arial"/>
        </w:rPr>
        <w:tab/>
      </w:r>
      <w:r w:rsidR="00404335" w:rsidRPr="00375E6C">
        <w:rPr>
          <w:rFonts w:ascii="Arial" w:hAnsi="Arial" w:cs="Arial"/>
          <w:i/>
          <w:iCs/>
        </w:rPr>
        <w:t xml:space="preserve">"Finding ways to avoid </w:t>
      </w:r>
      <w:r w:rsidR="00404335" w:rsidRPr="00375E6C">
        <w:rPr>
          <w:rFonts w:ascii="Arial" w:eastAsia="HiddenHorzOCR" w:hAnsi="Arial" w:cs="Arial"/>
          <w:i/>
        </w:rPr>
        <w:t>preventable</w:t>
      </w:r>
      <w:r w:rsidR="00404335" w:rsidRPr="00375E6C">
        <w:rPr>
          <w:rFonts w:ascii="Arial" w:eastAsia="HiddenHorzOCR" w:hAnsi="Arial" w:cs="Arial"/>
        </w:rPr>
        <w:t xml:space="preserve"> </w:t>
      </w:r>
      <w:r w:rsidR="00404335" w:rsidRPr="00375E6C">
        <w:rPr>
          <w:rFonts w:ascii="Arial" w:hAnsi="Arial" w:cs="Arial"/>
          <w:i/>
          <w:iCs/>
        </w:rPr>
        <w:t>foreclosures is a</w:t>
      </w:r>
      <w:r w:rsidR="00404335" w:rsidRPr="00375E6C">
        <w:rPr>
          <w:rFonts w:ascii="Arial" w:hAnsi="Arial" w:cs="Arial"/>
        </w:rPr>
        <w:t xml:space="preserve"> </w:t>
      </w:r>
      <w:r w:rsidR="00404335" w:rsidRPr="00375E6C">
        <w:rPr>
          <w:rFonts w:ascii="Arial" w:hAnsi="Arial" w:cs="Arial"/>
          <w:i/>
          <w:iCs/>
        </w:rPr>
        <w:t xml:space="preserve">legitimate and important concern </w:t>
      </w:r>
      <w:r w:rsidR="00404335" w:rsidRPr="00375E6C">
        <w:rPr>
          <w:rFonts w:ascii="Arial" w:hAnsi="Arial" w:cs="Arial"/>
          <w:i/>
        </w:rPr>
        <w:t>of</w:t>
      </w:r>
      <w:r w:rsidR="00404335" w:rsidRPr="00375E6C">
        <w:rPr>
          <w:rFonts w:ascii="Arial" w:hAnsi="Arial" w:cs="Arial"/>
        </w:rPr>
        <w:t xml:space="preserve"> </w:t>
      </w:r>
      <w:r w:rsidR="00404335" w:rsidRPr="00375E6C">
        <w:rPr>
          <w:rFonts w:ascii="Arial" w:hAnsi="Arial" w:cs="Arial"/>
          <w:i/>
          <w:iCs/>
        </w:rPr>
        <w:t xml:space="preserve">public policy. High rates of delinquency and foreclosure can </w:t>
      </w:r>
      <w:r w:rsidR="00404335" w:rsidRPr="00375E6C">
        <w:rPr>
          <w:rFonts w:ascii="Arial" w:eastAsia="HiddenHorzOCR" w:hAnsi="Arial" w:cs="Arial"/>
          <w:i/>
        </w:rPr>
        <w:t>have</w:t>
      </w:r>
      <w:r w:rsidR="00404335" w:rsidRPr="00375E6C">
        <w:rPr>
          <w:rFonts w:ascii="Arial" w:eastAsia="HiddenHorzOCR" w:hAnsi="Arial" w:cs="Arial"/>
        </w:rPr>
        <w:t xml:space="preserve"> </w:t>
      </w:r>
      <w:r w:rsidR="00404335" w:rsidRPr="00375E6C">
        <w:rPr>
          <w:rFonts w:ascii="Arial" w:hAnsi="Arial" w:cs="Arial"/>
          <w:i/>
          <w:iCs/>
        </w:rPr>
        <w:t xml:space="preserve">substantial spillover effects on the housing market, the financial markets and the broader economy. Therefore, doing what we, can to avoid preventable foreclosures is </w:t>
      </w:r>
      <w:r w:rsidR="00404335" w:rsidRPr="00375E6C">
        <w:rPr>
          <w:rFonts w:ascii="Arial" w:hAnsi="Arial" w:cs="Arial"/>
          <w:i/>
          <w:iCs/>
        </w:rPr>
        <w:lastRenderedPageBreak/>
        <w:t>not just in the interest of the lenders and borrowers.</w:t>
      </w:r>
      <w:r w:rsidR="00404335" w:rsidRPr="00375E6C">
        <w:rPr>
          <w:rFonts w:ascii="Arial" w:hAnsi="Arial" w:cs="Arial"/>
        </w:rPr>
        <w:t xml:space="preserve"> </w:t>
      </w:r>
      <w:r w:rsidR="00404335" w:rsidRPr="00375E6C">
        <w:rPr>
          <w:rFonts w:ascii="Arial" w:hAnsi="Arial" w:cs="Arial"/>
          <w:i/>
          <w:iCs/>
        </w:rPr>
        <w:t xml:space="preserve">It's in everybody's best interest." </w:t>
      </w:r>
      <w:r w:rsidR="00404335" w:rsidRPr="00375E6C">
        <w:rPr>
          <w:rFonts w:ascii="Arial" w:hAnsi="Arial" w:cs="Arial"/>
        </w:rPr>
        <w:t xml:space="preserve">Ben Bernanke, Federal Reserve Chairman, May 9, 2008. </w:t>
      </w:r>
    </w:p>
    <w:p w:rsidR="00404335" w:rsidRPr="00375E6C" w:rsidRDefault="007E39F8" w:rsidP="00404335">
      <w:pPr>
        <w:spacing w:line="480" w:lineRule="auto"/>
        <w:ind w:firstLine="720"/>
        <w:jc w:val="both"/>
        <w:rPr>
          <w:rFonts w:ascii="Arial" w:hAnsi="Arial" w:cs="Arial"/>
        </w:rPr>
      </w:pPr>
      <w:r>
        <w:rPr>
          <w:rFonts w:ascii="Arial" w:hAnsi="Arial" w:cs="Arial"/>
        </w:rPr>
        <w:t xml:space="preserve">43. </w:t>
      </w:r>
      <w:r w:rsidR="00404335" w:rsidRPr="00375E6C">
        <w:rPr>
          <w:rFonts w:ascii="Arial" w:hAnsi="Arial" w:cs="Arial"/>
        </w:rPr>
        <w:t xml:space="preserve"> Plaintiff alleges that Defendants had the duty to </w:t>
      </w:r>
      <w:r w:rsidR="00404335" w:rsidRPr="00375E6C">
        <w:rPr>
          <w:rFonts w:ascii="Arial" w:eastAsia="HiddenHorzOCR" w:hAnsi="Arial" w:cs="Arial"/>
        </w:rPr>
        <w:t xml:space="preserve">prevent </w:t>
      </w:r>
      <w:r w:rsidR="00404335" w:rsidRPr="00375E6C">
        <w:rPr>
          <w:rFonts w:ascii="Arial" w:hAnsi="Arial" w:cs="Arial"/>
        </w:rPr>
        <w:t>such foreclosure, but failed to so act.</w:t>
      </w:r>
    </w:p>
    <w:p w:rsidR="00404335" w:rsidRPr="00375E6C" w:rsidRDefault="0088312B" w:rsidP="00404335">
      <w:pPr>
        <w:spacing w:line="480" w:lineRule="auto"/>
        <w:ind w:firstLine="720"/>
        <w:jc w:val="both"/>
        <w:rPr>
          <w:rFonts w:ascii="Arial" w:hAnsi="Arial" w:cs="Arial"/>
        </w:rPr>
      </w:pPr>
      <w:r>
        <w:rPr>
          <w:rFonts w:ascii="Arial" w:hAnsi="Arial" w:cs="Arial"/>
        </w:rPr>
        <w:t>44</w:t>
      </w:r>
      <w:r w:rsidR="00404335" w:rsidRPr="00375E6C">
        <w:rPr>
          <w:rFonts w:ascii="Arial" w:hAnsi="Arial" w:cs="Arial"/>
        </w:rPr>
        <w:t xml:space="preserve">.  </w:t>
      </w:r>
      <w:r w:rsidR="00404335" w:rsidRPr="00375E6C">
        <w:rPr>
          <w:rFonts w:ascii="Arial" w:hAnsi="Arial" w:cs="Arial"/>
        </w:rPr>
        <w:tab/>
      </w:r>
      <w:r w:rsidR="00404335" w:rsidRPr="00375E6C">
        <w:rPr>
          <w:rFonts w:ascii="Arial" w:hAnsi="Arial" w:cs="Arial"/>
          <w:i/>
          <w:iCs/>
        </w:rPr>
        <w:t xml:space="preserve">"Most of these homeowners could avoid foreclosure if present loan holders would modify the existing loans by lowering the interest rate and making it fixed, capitalizing the arrearages, and forgiving a portion of the loan.  The result would benefit lenders, homeowners, and their communities.”  </w:t>
      </w:r>
      <w:r w:rsidR="00404335" w:rsidRPr="00375E6C">
        <w:rPr>
          <w:rFonts w:ascii="Arial" w:hAnsi="Arial" w:cs="Arial"/>
        </w:rPr>
        <w:t>CNN Money, id.</w:t>
      </w:r>
    </w:p>
    <w:p w:rsidR="004865EC" w:rsidRPr="00375E6C" w:rsidRDefault="00404335" w:rsidP="00404335">
      <w:pPr>
        <w:spacing w:line="480" w:lineRule="auto"/>
        <w:jc w:val="both"/>
        <w:rPr>
          <w:rFonts w:ascii="Arial" w:hAnsi="Arial" w:cs="Arial"/>
        </w:rPr>
      </w:pPr>
      <w:r w:rsidRPr="00375E6C">
        <w:rPr>
          <w:rFonts w:ascii="Arial" w:hAnsi="Arial" w:cs="Arial"/>
        </w:rPr>
        <w:tab/>
      </w:r>
      <w:r w:rsidR="0088312B">
        <w:rPr>
          <w:rFonts w:ascii="Arial" w:hAnsi="Arial" w:cs="Arial"/>
        </w:rPr>
        <w:t>45</w:t>
      </w:r>
      <w:r w:rsidRPr="00375E6C">
        <w:rPr>
          <w:rFonts w:ascii="Arial" w:hAnsi="Arial" w:cs="Arial"/>
        </w:rPr>
        <w:t xml:space="preserve">.  </w:t>
      </w:r>
      <w:r w:rsidRPr="00375E6C">
        <w:rPr>
          <w:rFonts w:ascii="Arial" w:hAnsi="Arial" w:cs="Arial"/>
        </w:rPr>
        <w:tab/>
        <w:t xml:space="preserve">On behalf of President Bush, Secretary Paulson has encouraged lenders to voluntarily freeze interest rates on adjustable-rate mortgages.  Mark Zandl, chief economist for </w:t>
      </w:r>
    </w:p>
    <w:p w:rsidR="00404335" w:rsidRPr="00375E6C" w:rsidRDefault="00404335" w:rsidP="00404335">
      <w:pPr>
        <w:spacing w:line="480" w:lineRule="auto"/>
        <w:jc w:val="both"/>
        <w:rPr>
          <w:rFonts w:ascii="Arial" w:hAnsi="Arial" w:cs="Arial"/>
        </w:rPr>
      </w:pPr>
      <w:r w:rsidRPr="00375E6C">
        <w:rPr>
          <w:rFonts w:ascii="Arial" w:hAnsi="Arial" w:cs="Arial"/>
        </w:rPr>
        <w:t xml:space="preserve">Mood’s commented, </w:t>
      </w:r>
      <w:r w:rsidRPr="00375E6C">
        <w:rPr>
          <w:rFonts w:ascii="Arial" w:hAnsi="Arial" w:cs="Arial"/>
          <w:i/>
        </w:rPr>
        <w:t xml:space="preserve">“There is no stick in the plan.  There are a significant number of investors who would rather see homeowners default and go into foreclosure.”  </w:t>
      </w:r>
      <w:r w:rsidRPr="00375E6C">
        <w:rPr>
          <w:rFonts w:ascii="Arial" w:hAnsi="Arial" w:cs="Arial"/>
        </w:rPr>
        <w:t>San Diego Union Tribune, id.</w:t>
      </w:r>
    </w:p>
    <w:p w:rsidR="00404335" w:rsidRPr="00375E6C" w:rsidRDefault="00404335" w:rsidP="00404335">
      <w:pPr>
        <w:spacing w:line="480" w:lineRule="auto"/>
        <w:jc w:val="both"/>
        <w:rPr>
          <w:rFonts w:ascii="Arial" w:hAnsi="Arial" w:cs="Arial"/>
        </w:rPr>
      </w:pPr>
      <w:r w:rsidRPr="00375E6C">
        <w:rPr>
          <w:rFonts w:ascii="Arial" w:hAnsi="Arial" w:cs="Arial"/>
        </w:rPr>
        <w:tab/>
      </w:r>
      <w:r w:rsidR="0088312B">
        <w:rPr>
          <w:rFonts w:ascii="Arial" w:hAnsi="Arial" w:cs="Arial"/>
        </w:rPr>
        <w:t>46</w:t>
      </w:r>
      <w:r w:rsidRPr="00375E6C">
        <w:rPr>
          <w:rFonts w:ascii="Arial" w:hAnsi="Arial" w:cs="Arial"/>
        </w:rPr>
        <w:t>.</w:t>
      </w:r>
      <w:r w:rsidRPr="00375E6C">
        <w:rPr>
          <w:rFonts w:ascii="Arial" w:hAnsi="Arial" w:cs="Arial"/>
        </w:rPr>
        <w:tab/>
      </w:r>
      <w:r w:rsidRPr="00375E6C">
        <w:rPr>
          <w:rFonts w:ascii="Arial" w:hAnsi="Arial" w:cs="Arial"/>
          <w:i/>
        </w:rPr>
        <w:t>“</w:t>
      </w:r>
      <w:r w:rsidRPr="00375E6C">
        <w:rPr>
          <w:rFonts w:ascii="Arial" w:eastAsia="HiddenHorzOCR" w:hAnsi="Arial" w:cs="Arial"/>
          <w:i/>
        </w:rPr>
        <w:t>Fewer</w:t>
      </w:r>
      <w:r w:rsidRPr="00375E6C">
        <w:rPr>
          <w:rFonts w:ascii="Arial" w:eastAsia="HiddenHorzOCR" w:hAnsi="Arial" w:cs="Arial"/>
        </w:rPr>
        <w:t xml:space="preserve"> </w:t>
      </w:r>
      <w:r w:rsidRPr="00375E6C">
        <w:rPr>
          <w:rFonts w:ascii="Arial" w:hAnsi="Arial" w:cs="Arial"/>
          <w:i/>
          <w:iCs/>
        </w:rPr>
        <w:t xml:space="preserve">than l%· of homeowners have experienced any help "from the Bush-Paulson plan.” </w:t>
      </w:r>
      <w:r w:rsidRPr="00375E6C">
        <w:rPr>
          <w:rFonts w:ascii="Arial" w:hAnsi="Arial" w:cs="Arial"/>
        </w:rPr>
        <w:t xml:space="preserve"> San Diego Union Tribune, id.   Plaintiffs' </w:t>
      </w:r>
      <w:r w:rsidRPr="00375E6C">
        <w:rPr>
          <w:rFonts w:ascii="Arial" w:eastAsia="HiddenHorzOCR" w:hAnsi="Arial" w:cs="Arial"/>
        </w:rPr>
        <w:t xml:space="preserve">are </w:t>
      </w:r>
      <w:r w:rsidRPr="00375E6C">
        <w:rPr>
          <w:rFonts w:ascii="Arial" w:hAnsi="Arial" w:cs="Arial"/>
        </w:rPr>
        <w:t xml:space="preserve">not of  that </w:t>
      </w:r>
      <w:r w:rsidRPr="00375E6C">
        <w:rPr>
          <w:rFonts w:ascii="Arial" w:eastAsia="HiddenHorzOCR" w:hAnsi="Arial" w:cs="Arial"/>
        </w:rPr>
        <w:t xml:space="preserve">sliver </w:t>
      </w:r>
      <w:r w:rsidRPr="00375E6C">
        <w:rPr>
          <w:rFonts w:ascii="Arial" w:hAnsi="Arial" w:cs="Arial"/>
        </w:rPr>
        <w:t>that have obtained help.</w:t>
      </w:r>
    </w:p>
    <w:p w:rsidR="00404335" w:rsidRPr="00375E6C" w:rsidRDefault="00404335" w:rsidP="00404335">
      <w:pPr>
        <w:spacing w:line="480" w:lineRule="auto"/>
        <w:jc w:val="both"/>
        <w:rPr>
          <w:rFonts w:ascii="Arial" w:eastAsia="HiddenHorzOCR" w:hAnsi="Arial" w:cs="Arial"/>
        </w:rPr>
      </w:pPr>
      <w:r w:rsidRPr="00375E6C">
        <w:rPr>
          <w:rFonts w:ascii="Arial" w:hAnsi="Arial" w:cs="Arial"/>
        </w:rPr>
        <w:tab/>
      </w:r>
      <w:r w:rsidR="0088312B">
        <w:rPr>
          <w:rFonts w:ascii="Arial" w:hAnsi="Arial" w:cs="Arial"/>
        </w:rPr>
        <w:t>47</w:t>
      </w:r>
      <w:r w:rsidRPr="00375E6C">
        <w:rPr>
          <w:rFonts w:ascii="Arial" w:hAnsi="Arial" w:cs="Arial"/>
        </w:rPr>
        <w:t>.</w:t>
      </w:r>
      <w:r w:rsidRPr="00375E6C">
        <w:rPr>
          <w:rFonts w:ascii="Arial" w:hAnsi="Arial" w:cs="Arial"/>
        </w:rPr>
        <w:tab/>
        <w:t xml:space="preserve">The Gravamen of Plaintiff's </w:t>
      </w:r>
      <w:r w:rsidRPr="00375E6C">
        <w:rPr>
          <w:rFonts w:ascii="Arial" w:eastAsia="HiddenHorzOCR" w:hAnsi="Arial" w:cs="Arial"/>
        </w:rPr>
        <w:t xml:space="preserve">complaint </w:t>
      </w:r>
      <w:r w:rsidRPr="00375E6C">
        <w:rPr>
          <w:rFonts w:ascii="Arial" w:hAnsi="Arial" w:cs="Arial"/>
        </w:rPr>
        <w:t xml:space="preserve">is that </w:t>
      </w:r>
      <w:r w:rsidRPr="00375E6C">
        <w:rPr>
          <w:rFonts w:ascii="Arial" w:eastAsia="HiddenHorzOCR" w:hAnsi="Arial" w:cs="Arial"/>
        </w:rPr>
        <w:t xml:space="preserve">Defendants </w:t>
      </w:r>
      <w:r w:rsidRPr="00375E6C">
        <w:rPr>
          <w:rFonts w:ascii="Arial" w:hAnsi="Arial" w:cs="Arial"/>
        </w:rPr>
        <w:t>violated S</w:t>
      </w:r>
      <w:r w:rsidRPr="00375E6C">
        <w:rPr>
          <w:rFonts w:ascii="Arial" w:eastAsia="HiddenHorzOCR" w:hAnsi="Arial" w:cs="Arial"/>
        </w:rPr>
        <w:t xml:space="preserve">tate </w:t>
      </w:r>
      <w:r w:rsidRPr="00375E6C">
        <w:rPr>
          <w:rFonts w:ascii="Arial" w:hAnsi="Arial" w:cs="Arial"/>
        </w:rPr>
        <w:t xml:space="preserve">and Federal laws which were specifically enacted to protect such abusive, deceptive, and unfair conduct by Defendants, and that Defendants cannot legally enforce a non-judicial </w:t>
      </w:r>
      <w:r w:rsidRPr="00375E6C">
        <w:rPr>
          <w:rFonts w:ascii="Arial" w:eastAsia="HiddenHorzOCR" w:hAnsi="Arial" w:cs="Arial"/>
        </w:rPr>
        <w:t>foreclosure.</w:t>
      </w:r>
    </w:p>
    <w:p w:rsidR="00404335" w:rsidRPr="00375E6C" w:rsidRDefault="00404335" w:rsidP="00404335">
      <w:pPr>
        <w:spacing w:line="480" w:lineRule="auto"/>
        <w:jc w:val="both"/>
        <w:rPr>
          <w:rFonts w:ascii="Arial" w:hAnsi="Arial" w:cs="Arial"/>
        </w:rPr>
      </w:pPr>
      <w:r w:rsidRPr="00375E6C">
        <w:rPr>
          <w:rFonts w:ascii="Arial" w:hAnsi="Arial" w:cs="Arial"/>
        </w:rPr>
        <w:tab/>
      </w:r>
      <w:r w:rsidR="0088312B">
        <w:rPr>
          <w:rFonts w:ascii="Arial" w:hAnsi="Arial" w:cs="Arial"/>
        </w:rPr>
        <w:t>48</w:t>
      </w:r>
      <w:r w:rsidRPr="00375E6C">
        <w:rPr>
          <w:rFonts w:ascii="Arial" w:hAnsi="Arial" w:cs="Arial"/>
        </w:rPr>
        <w:t xml:space="preserve">. </w:t>
      </w:r>
      <w:r w:rsidRPr="00375E6C">
        <w:rPr>
          <w:rFonts w:ascii="Arial" w:hAnsi="Arial" w:cs="Arial"/>
        </w:rPr>
        <w:tab/>
        <w:t xml:space="preserve">Plaintiff is a "debtor" as defined by the Rosenthal Act, </w:t>
      </w:r>
      <w:r w:rsidRPr="00375E6C">
        <w:rPr>
          <w:rFonts w:ascii="Arial" w:hAnsi="Arial" w:cs="Arial"/>
          <w:i/>
        </w:rPr>
        <w:t>California Civil Code 1788.2(h)</w:t>
      </w:r>
      <w:r w:rsidRPr="00375E6C">
        <w:rPr>
          <w:rFonts w:ascii="Arial" w:hAnsi="Arial" w:cs="Arial"/>
        </w:rPr>
        <w:t>.</w:t>
      </w:r>
    </w:p>
    <w:p w:rsidR="00404335" w:rsidRPr="00375E6C" w:rsidRDefault="0088312B" w:rsidP="00404335">
      <w:pPr>
        <w:spacing w:line="480" w:lineRule="auto"/>
        <w:ind w:firstLine="720"/>
        <w:jc w:val="both"/>
        <w:rPr>
          <w:rFonts w:ascii="Arial" w:hAnsi="Arial" w:cs="Arial"/>
        </w:rPr>
      </w:pPr>
      <w:r>
        <w:rPr>
          <w:rFonts w:ascii="Arial" w:hAnsi="Arial" w:cs="Arial"/>
        </w:rPr>
        <w:t>49</w:t>
      </w:r>
      <w:r w:rsidR="00404335" w:rsidRPr="00375E6C">
        <w:rPr>
          <w:rFonts w:ascii="Arial" w:hAnsi="Arial" w:cs="Arial"/>
        </w:rPr>
        <w:t xml:space="preserve">. </w:t>
      </w:r>
      <w:r w:rsidR="00404335" w:rsidRPr="00375E6C">
        <w:rPr>
          <w:rFonts w:ascii="Arial" w:hAnsi="Arial" w:cs="Arial"/>
        </w:rPr>
        <w:tab/>
        <w:t>Defendants are engaged in the collection of debts from consumers using the mail and telephone.</w:t>
      </w:r>
    </w:p>
    <w:p w:rsidR="00404335" w:rsidRPr="00375E6C" w:rsidRDefault="0088312B" w:rsidP="00404335">
      <w:pPr>
        <w:spacing w:line="480" w:lineRule="auto"/>
        <w:ind w:firstLine="720"/>
        <w:rPr>
          <w:rFonts w:ascii="Arial" w:eastAsia="HiddenHorzOCR" w:hAnsi="Arial" w:cs="Arial"/>
        </w:rPr>
      </w:pPr>
      <w:r>
        <w:rPr>
          <w:rFonts w:ascii="Arial" w:hAnsi="Arial" w:cs="Arial"/>
        </w:rPr>
        <w:lastRenderedPageBreak/>
        <w:t>50</w:t>
      </w:r>
      <w:r w:rsidR="00404335" w:rsidRPr="00375E6C">
        <w:rPr>
          <w:rFonts w:ascii="Arial" w:hAnsi="Arial" w:cs="Arial"/>
        </w:rPr>
        <w:t>.</w:t>
      </w:r>
      <w:r w:rsidR="00404335" w:rsidRPr="00375E6C">
        <w:rPr>
          <w:rFonts w:ascii="Arial" w:hAnsi="Arial" w:cs="Arial"/>
        </w:rPr>
        <w:tab/>
        <w:t xml:space="preserve">Defendants regularly attempt to collect consumer </w:t>
      </w:r>
      <w:r w:rsidR="00404335" w:rsidRPr="00375E6C">
        <w:rPr>
          <w:rFonts w:ascii="Arial" w:eastAsia="HiddenHorzOCR" w:hAnsi="Arial" w:cs="Arial"/>
        </w:rPr>
        <w:t xml:space="preserve">debts </w:t>
      </w:r>
      <w:r w:rsidR="00404335" w:rsidRPr="00375E6C">
        <w:rPr>
          <w:rFonts w:ascii="Arial" w:hAnsi="Arial" w:cs="Arial"/>
        </w:rPr>
        <w:t>alleged to be due to another.</w:t>
      </w:r>
      <w:r w:rsidR="00404335" w:rsidRPr="00375E6C">
        <w:rPr>
          <w:rFonts w:ascii="Arial" w:eastAsia="HiddenHorzOCR" w:hAnsi="Arial" w:cs="Arial"/>
        </w:rPr>
        <w:t xml:space="preserve"> </w:t>
      </w:r>
    </w:p>
    <w:p w:rsidR="00404335" w:rsidRPr="00375E6C" w:rsidRDefault="0088312B" w:rsidP="00404335">
      <w:pPr>
        <w:spacing w:line="480" w:lineRule="auto"/>
        <w:ind w:firstLine="720"/>
        <w:rPr>
          <w:rFonts w:ascii="Arial" w:hAnsi="Arial" w:cs="Arial"/>
          <w:i/>
        </w:rPr>
      </w:pPr>
      <w:r>
        <w:rPr>
          <w:rFonts w:ascii="Arial" w:eastAsia="HiddenHorzOCR" w:hAnsi="Arial" w:cs="Arial"/>
        </w:rPr>
        <w:t>51</w:t>
      </w:r>
      <w:r w:rsidR="00404335" w:rsidRPr="00375E6C">
        <w:rPr>
          <w:rFonts w:ascii="Arial" w:eastAsia="HiddenHorzOCR" w:hAnsi="Arial" w:cs="Arial"/>
        </w:rPr>
        <w:t>.</w:t>
      </w:r>
      <w:r w:rsidR="00404335" w:rsidRPr="00375E6C">
        <w:rPr>
          <w:rFonts w:ascii="Arial" w:eastAsia="HiddenHorzOCR" w:hAnsi="Arial" w:cs="Arial"/>
        </w:rPr>
        <w:tab/>
      </w:r>
      <w:r w:rsidR="00404335" w:rsidRPr="00375E6C">
        <w:rPr>
          <w:rFonts w:ascii="Arial" w:hAnsi="Arial" w:cs="Arial"/>
        </w:rPr>
        <w:t xml:space="preserve">Defendants are "debt collectors" as defined by the </w:t>
      </w:r>
      <w:r w:rsidR="00404335" w:rsidRPr="00375E6C">
        <w:rPr>
          <w:rFonts w:ascii="Arial" w:eastAsia="HiddenHorzOCR" w:hAnsi="Arial" w:cs="Arial"/>
        </w:rPr>
        <w:t xml:space="preserve">Rosenthal </w:t>
      </w:r>
      <w:r w:rsidR="00404335" w:rsidRPr="00375E6C">
        <w:rPr>
          <w:rFonts w:ascii="Arial" w:hAnsi="Arial" w:cs="Arial"/>
        </w:rPr>
        <w:t xml:space="preserve">Act, </w:t>
      </w:r>
      <w:r w:rsidR="00404335" w:rsidRPr="00375E6C">
        <w:rPr>
          <w:rFonts w:ascii="Arial" w:hAnsi="Arial" w:cs="Arial"/>
          <w:i/>
        </w:rPr>
        <w:t>California Civil Code §1788.2(c).</w:t>
      </w:r>
    </w:p>
    <w:p w:rsidR="00404335" w:rsidRPr="00375E6C" w:rsidRDefault="0088312B" w:rsidP="00404335">
      <w:pPr>
        <w:spacing w:line="480" w:lineRule="auto"/>
        <w:ind w:firstLine="720"/>
        <w:jc w:val="both"/>
        <w:rPr>
          <w:rFonts w:ascii="Arial" w:hAnsi="Arial" w:cs="Arial"/>
        </w:rPr>
      </w:pPr>
      <w:r>
        <w:rPr>
          <w:rFonts w:ascii="Arial" w:hAnsi="Arial" w:cs="Arial"/>
        </w:rPr>
        <w:t>52</w:t>
      </w:r>
      <w:r w:rsidR="00404335" w:rsidRPr="00375E6C">
        <w:rPr>
          <w:rFonts w:ascii="Arial" w:hAnsi="Arial" w:cs="Arial"/>
        </w:rPr>
        <w:t>.</w:t>
      </w:r>
      <w:r w:rsidR="00404335" w:rsidRPr="00375E6C">
        <w:rPr>
          <w:rFonts w:ascii="Arial" w:hAnsi="Arial" w:cs="Arial"/>
        </w:rPr>
        <w:tab/>
        <w:t xml:space="preserve">The purported debt which Defendants attempted to collect from Plaintiff was a "consumer debt" as defined by the Rosenthal Act, </w:t>
      </w:r>
      <w:r w:rsidR="00404335" w:rsidRPr="00375E6C">
        <w:rPr>
          <w:rFonts w:ascii="Arial" w:hAnsi="Arial" w:cs="Arial"/>
          <w:i/>
        </w:rPr>
        <w:t>California Civil Code §1788.2(f)</w:t>
      </w:r>
      <w:r w:rsidR="00404335" w:rsidRPr="00375E6C">
        <w:rPr>
          <w:rFonts w:ascii="Arial" w:hAnsi="Arial" w:cs="Arial"/>
        </w:rPr>
        <w:t>.</w:t>
      </w:r>
    </w:p>
    <w:p w:rsidR="00404335" w:rsidRPr="00375E6C" w:rsidRDefault="00404335" w:rsidP="00404335">
      <w:pPr>
        <w:ind w:firstLine="720"/>
        <w:rPr>
          <w:rFonts w:ascii="Arial" w:hAnsi="Arial" w:cs="Arial"/>
        </w:rPr>
      </w:pPr>
    </w:p>
    <w:p w:rsidR="00404335" w:rsidRPr="00375E6C" w:rsidRDefault="00404335" w:rsidP="00404335">
      <w:pPr>
        <w:ind w:firstLine="720"/>
        <w:jc w:val="center"/>
        <w:rPr>
          <w:rFonts w:ascii="Arial" w:hAnsi="Arial" w:cs="Arial"/>
          <w:b/>
        </w:rPr>
      </w:pPr>
      <w:r w:rsidRPr="00375E6C">
        <w:rPr>
          <w:rFonts w:ascii="Arial" w:hAnsi="Arial" w:cs="Arial"/>
          <w:b/>
        </w:rPr>
        <w:t>Defendants Are Not Holders In Due Course Since Plaintiff Was Duped Into An Improper Loan And There Is No Effective Endorsement:</w:t>
      </w:r>
    </w:p>
    <w:p w:rsidR="00404335" w:rsidRPr="00375E6C" w:rsidRDefault="00404335" w:rsidP="00404335">
      <w:pPr>
        <w:ind w:firstLine="720"/>
        <w:jc w:val="center"/>
        <w:rPr>
          <w:rFonts w:ascii="Arial" w:hAnsi="Arial" w:cs="Arial"/>
          <w:b/>
        </w:rPr>
      </w:pPr>
    </w:p>
    <w:p w:rsidR="004865EC" w:rsidRPr="00375E6C" w:rsidRDefault="0088312B" w:rsidP="007D5855">
      <w:pPr>
        <w:spacing w:line="480" w:lineRule="auto"/>
        <w:ind w:firstLine="720"/>
        <w:jc w:val="both"/>
        <w:rPr>
          <w:rFonts w:ascii="Arial" w:hAnsi="Arial" w:cs="Arial"/>
        </w:rPr>
      </w:pPr>
      <w:r>
        <w:rPr>
          <w:rFonts w:ascii="Arial" w:hAnsi="Arial" w:cs="Arial"/>
        </w:rPr>
        <w:t>53</w:t>
      </w:r>
      <w:r w:rsidR="00404335" w:rsidRPr="00375E6C">
        <w:rPr>
          <w:rFonts w:ascii="Arial" w:hAnsi="Arial" w:cs="Arial"/>
        </w:rPr>
        <w:t>.</w:t>
      </w:r>
      <w:r w:rsidR="00404335" w:rsidRPr="00375E6C">
        <w:rPr>
          <w:rFonts w:ascii="Arial" w:hAnsi="Arial" w:cs="Arial"/>
        </w:rPr>
        <w:tab/>
        <w:t xml:space="preserve">Plaintiff incurred a "debt" as that term is defined by </w:t>
      </w:r>
      <w:r w:rsidR="00404335" w:rsidRPr="00375E6C">
        <w:rPr>
          <w:rFonts w:ascii="Arial" w:hAnsi="Arial" w:cs="Arial"/>
          <w:i/>
        </w:rPr>
        <w:t xml:space="preserve">California Civil 17 Code </w:t>
      </w:r>
      <w:r w:rsidR="00404335" w:rsidRPr="00375E6C">
        <w:rPr>
          <w:rFonts w:ascii="Arial" w:eastAsia="HiddenHorzOCR" w:hAnsi="Arial" w:cs="Arial"/>
          <w:i/>
        </w:rPr>
        <w:t>§1788(d)</w:t>
      </w:r>
      <w:r w:rsidR="00404335" w:rsidRPr="00375E6C">
        <w:rPr>
          <w:rFonts w:ascii="Arial" w:eastAsia="HiddenHorzOCR" w:hAnsi="Arial" w:cs="Arial"/>
        </w:rPr>
        <w:t xml:space="preserve"> </w:t>
      </w:r>
      <w:r w:rsidR="00404335" w:rsidRPr="00375E6C">
        <w:rPr>
          <w:rFonts w:ascii="Arial" w:hAnsi="Arial" w:cs="Arial"/>
        </w:rPr>
        <w:t xml:space="preserve">and </w:t>
      </w:r>
      <w:r w:rsidR="00404335" w:rsidRPr="00375E6C">
        <w:rPr>
          <w:rFonts w:ascii="Arial" w:hAnsi="Arial" w:cs="Arial"/>
          <w:i/>
        </w:rPr>
        <w:t>15 U.S.C. § 1692a(5)</w:t>
      </w:r>
      <w:r w:rsidR="00404335" w:rsidRPr="00375E6C">
        <w:rPr>
          <w:rFonts w:ascii="Arial" w:hAnsi="Arial" w:cs="Arial"/>
        </w:rPr>
        <w:t>, when he obtained a Loan</w:t>
      </w:r>
      <w:r w:rsidR="00AB6B38" w:rsidRPr="00375E6C">
        <w:rPr>
          <w:rFonts w:ascii="Arial" w:hAnsi="Arial" w:cs="Arial"/>
        </w:rPr>
        <w:t xml:space="preserve"> on their Personal Residence.</w:t>
      </w:r>
    </w:p>
    <w:p w:rsidR="00404335" w:rsidRPr="00375E6C" w:rsidRDefault="0088312B" w:rsidP="00404335">
      <w:pPr>
        <w:spacing w:line="480" w:lineRule="auto"/>
        <w:ind w:firstLine="720"/>
        <w:jc w:val="both"/>
        <w:rPr>
          <w:rFonts w:ascii="Arial" w:hAnsi="Arial" w:cs="Arial"/>
        </w:rPr>
      </w:pPr>
      <w:r>
        <w:rPr>
          <w:rFonts w:ascii="Arial" w:hAnsi="Arial" w:cs="Arial"/>
        </w:rPr>
        <w:t>54</w:t>
      </w:r>
      <w:r w:rsidR="00404335" w:rsidRPr="00375E6C">
        <w:rPr>
          <w:rFonts w:ascii="Arial" w:hAnsi="Arial" w:cs="Arial"/>
        </w:rPr>
        <w:t xml:space="preserve">.  </w:t>
      </w:r>
      <w:r w:rsidR="00404335" w:rsidRPr="00375E6C">
        <w:rPr>
          <w:rFonts w:ascii="Arial" w:hAnsi="Arial" w:cs="Arial"/>
        </w:rPr>
        <w:tab/>
        <w:t xml:space="preserve">The loan is memorialized via a Deed of Trust and Promissory Note, each of  which contain an attorney fees provision for the lender </w:t>
      </w:r>
      <w:r w:rsidR="00404335" w:rsidRPr="00375E6C">
        <w:rPr>
          <w:rFonts w:ascii="Arial" w:eastAsia="HiddenHorzOCR" w:hAnsi="Arial" w:cs="Arial"/>
        </w:rPr>
        <w:t>should</w:t>
      </w:r>
      <w:r w:rsidR="00404335" w:rsidRPr="00375E6C">
        <w:rPr>
          <w:rFonts w:ascii="Arial" w:hAnsi="Arial" w:cs="Arial"/>
        </w:rPr>
        <w:t xml:space="preserve"> they prevail in the enforcement of their contractual rights.</w:t>
      </w:r>
    </w:p>
    <w:p w:rsidR="00EA2FC8" w:rsidRPr="00375E6C" w:rsidRDefault="0088312B" w:rsidP="00AB6B38">
      <w:pPr>
        <w:spacing w:line="480" w:lineRule="auto"/>
        <w:ind w:firstLine="720"/>
        <w:jc w:val="both"/>
        <w:rPr>
          <w:rFonts w:ascii="Arial" w:hAnsi="Arial" w:cs="Arial"/>
        </w:rPr>
      </w:pPr>
      <w:r>
        <w:rPr>
          <w:rFonts w:ascii="Arial" w:hAnsi="Arial" w:cs="Arial"/>
        </w:rPr>
        <w:t>55</w:t>
      </w:r>
      <w:r w:rsidR="00404335" w:rsidRPr="00375E6C">
        <w:rPr>
          <w:rFonts w:ascii="Arial" w:hAnsi="Arial" w:cs="Arial"/>
        </w:rPr>
        <w:t>.</w:t>
      </w:r>
      <w:r w:rsidR="00404335" w:rsidRPr="00375E6C">
        <w:rPr>
          <w:rFonts w:ascii="Arial" w:hAnsi="Arial" w:cs="Arial"/>
        </w:rPr>
        <w:tab/>
        <w:t>Plaintiff has no experience beyond basic financial matters.</w:t>
      </w:r>
    </w:p>
    <w:p w:rsidR="00404335" w:rsidRPr="00375E6C" w:rsidRDefault="0088312B" w:rsidP="00404335">
      <w:pPr>
        <w:spacing w:line="480" w:lineRule="auto"/>
        <w:ind w:firstLine="720"/>
        <w:jc w:val="both"/>
        <w:rPr>
          <w:rFonts w:ascii="Arial" w:hAnsi="Arial" w:cs="Arial"/>
        </w:rPr>
      </w:pPr>
      <w:r>
        <w:rPr>
          <w:rFonts w:ascii="Arial" w:hAnsi="Arial" w:cs="Arial"/>
        </w:rPr>
        <w:t>56</w:t>
      </w:r>
      <w:r w:rsidR="00404335" w:rsidRPr="00375E6C">
        <w:rPr>
          <w:rFonts w:ascii="Arial" w:hAnsi="Arial" w:cs="Arial"/>
        </w:rPr>
        <w:t>.</w:t>
      </w:r>
      <w:r w:rsidR="00404335" w:rsidRPr="00375E6C">
        <w:rPr>
          <w:rFonts w:ascii="Arial" w:hAnsi="Arial" w:cs="Arial"/>
        </w:rPr>
        <w:tab/>
        <w:t>Plaintiff was never explained the full terms of their loan, including but not limited to the rate of interest how the interest rate would be calculated, what the payment schedule should be, the risks and disadvantages of the loan, the prepay penalties, the maximum amount the loan payment could arise to.</w:t>
      </w:r>
    </w:p>
    <w:p w:rsidR="00404335" w:rsidRPr="00375E6C" w:rsidRDefault="0088312B" w:rsidP="00404335">
      <w:pPr>
        <w:spacing w:line="480" w:lineRule="auto"/>
        <w:ind w:firstLine="720"/>
        <w:jc w:val="both"/>
        <w:rPr>
          <w:rFonts w:ascii="Arial" w:hAnsi="Arial" w:cs="Arial"/>
        </w:rPr>
      </w:pPr>
      <w:r>
        <w:rPr>
          <w:rFonts w:ascii="Arial" w:hAnsi="Arial" w:cs="Arial"/>
        </w:rPr>
        <w:t>57</w:t>
      </w:r>
      <w:r w:rsidR="00404335" w:rsidRPr="00375E6C">
        <w:rPr>
          <w:rFonts w:ascii="Arial" w:hAnsi="Arial" w:cs="Arial"/>
        </w:rPr>
        <w:t xml:space="preserve">. </w:t>
      </w:r>
      <w:r w:rsidR="00404335" w:rsidRPr="00375E6C">
        <w:rPr>
          <w:rFonts w:ascii="Arial" w:hAnsi="Arial" w:cs="Arial"/>
        </w:rPr>
        <w:tab/>
        <w:t>Certain fees in obtaining the loan, were also not explained to the Plaintiff, including but not limited to "underwriting fees," "MERS registration fee," "appraisal fees," "broker fees”, “loan tie in fees," etc.</w:t>
      </w:r>
    </w:p>
    <w:p w:rsidR="00404335" w:rsidRPr="00375E6C" w:rsidRDefault="0088312B" w:rsidP="00404335">
      <w:pPr>
        <w:spacing w:line="480" w:lineRule="auto"/>
        <w:ind w:firstLine="720"/>
        <w:jc w:val="both"/>
        <w:rPr>
          <w:rFonts w:ascii="Arial" w:hAnsi="Arial" w:cs="Arial"/>
        </w:rPr>
      </w:pPr>
      <w:r>
        <w:rPr>
          <w:rFonts w:ascii="Arial" w:hAnsi="Arial" w:cs="Arial"/>
        </w:rPr>
        <w:t>58</w:t>
      </w:r>
      <w:r w:rsidR="00404335" w:rsidRPr="00375E6C">
        <w:rPr>
          <w:rFonts w:ascii="Arial" w:hAnsi="Arial" w:cs="Arial"/>
        </w:rPr>
        <w:t xml:space="preserve">. </w:t>
      </w:r>
      <w:r w:rsidR="00404335" w:rsidRPr="00375E6C">
        <w:rPr>
          <w:rFonts w:ascii="Arial" w:hAnsi="Arial" w:cs="Arial"/>
        </w:rPr>
        <w:tab/>
        <w:t>A determination of whether Plai</w:t>
      </w:r>
      <w:r w:rsidR="00AB6B38" w:rsidRPr="00375E6C">
        <w:rPr>
          <w:rFonts w:ascii="Arial" w:hAnsi="Arial" w:cs="Arial"/>
        </w:rPr>
        <w:t>ntiff would be able to make the</w:t>
      </w:r>
      <w:r w:rsidR="00404335" w:rsidRPr="00375E6C">
        <w:rPr>
          <w:rFonts w:ascii="Arial" w:hAnsi="Arial" w:cs="Arial"/>
        </w:rPr>
        <w:t xml:space="preserve"> payments as specified in the loan was </w:t>
      </w:r>
      <w:r w:rsidR="00404335" w:rsidRPr="00375E6C">
        <w:rPr>
          <w:rFonts w:ascii="Arial" w:eastAsia="HiddenHorzOCR" w:hAnsi="Arial" w:cs="Arial"/>
        </w:rPr>
        <w:t xml:space="preserve">never </w:t>
      </w:r>
      <w:r w:rsidR="00404335" w:rsidRPr="00375E6C">
        <w:rPr>
          <w:rFonts w:ascii="Arial" w:hAnsi="Arial" w:cs="Arial"/>
        </w:rPr>
        <w:t>truly made.</w:t>
      </w:r>
    </w:p>
    <w:p w:rsidR="00404335" w:rsidRPr="00375E6C" w:rsidRDefault="0088312B" w:rsidP="00404335">
      <w:pPr>
        <w:spacing w:line="480" w:lineRule="auto"/>
        <w:ind w:firstLine="720"/>
        <w:rPr>
          <w:rFonts w:ascii="Arial" w:hAnsi="Arial" w:cs="Arial"/>
        </w:rPr>
      </w:pPr>
      <w:r>
        <w:rPr>
          <w:rFonts w:ascii="Arial" w:hAnsi="Arial" w:cs="Arial"/>
        </w:rPr>
        <w:lastRenderedPageBreak/>
        <w:t>59</w:t>
      </w:r>
      <w:r w:rsidR="00404335" w:rsidRPr="00375E6C">
        <w:rPr>
          <w:rFonts w:ascii="Arial" w:hAnsi="Arial" w:cs="Arial"/>
        </w:rPr>
        <w:t>.</w:t>
      </w:r>
      <w:r w:rsidR="00404335" w:rsidRPr="00375E6C">
        <w:rPr>
          <w:rFonts w:ascii="Arial" w:hAnsi="Arial" w:cs="Arial"/>
        </w:rPr>
        <w:tab/>
        <w:t>Plaintiff's income was never truly verified.</w:t>
      </w:r>
    </w:p>
    <w:p w:rsidR="00404335" w:rsidRPr="00375E6C" w:rsidRDefault="00404335" w:rsidP="00404335">
      <w:pPr>
        <w:spacing w:line="480" w:lineRule="auto"/>
        <w:jc w:val="both"/>
        <w:rPr>
          <w:rFonts w:ascii="Arial" w:hAnsi="Arial" w:cs="Arial"/>
        </w:rPr>
      </w:pPr>
      <w:r w:rsidRPr="00375E6C">
        <w:rPr>
          <w:rFonts w:ascii="Arial" w:hAnsi="Arial" w:cs="Arial"/>
        </w:rPr>
        <w:tab/>
      </w:r>
      <w:r w:rsidR="0088312B">
        <w:rPr>
          <w:rFonts w:ascii="Arial" w:hAnsi="Arial" w:cs="Arial"/>
        </w:rPr>
        <w:t>60</w:t>
      </w:r>
      <w:r w:rsidRPr="00375E6C">
        <w:rPr>
          <w:rFonts w:ascii="Arial" w:hAnsi="Arial" w:cs="Arial"/>
        </w:rPr>
        <w:t>.</w:t>
      </w:r>
      <w:r w:rsidRPr="00375E6C">
        <w:rPr>
          <w:rFonts w:ascii="Arial" w:hAnsi="Arial" w:cs="Arial"/>
        </w:rPr>
        <w:tab/>
        <w:t xml:space="preserve">Plaintiff </w:t>
      </w:r>
      <w:r w:rsidRPr="00375E6C">
        <w:rPr>
          <w:rFonts w:ascii="Arial" w:eastAsia="HiddenHorzOCR" w:hAnsi="Arial" w:cs="Arial"/>
        </w:rPr>
        <w:t xml:space="preserve">was </w:t>
      </w:r>
      <w:r w:rsidRPr="00375E6C">
        <w:rPr>
          <w:rFonts w:ascii="Arial" w:hAnsi="Arial" w:cs="Arial"/>
        </w:rPr>
        <w:t>rushed when signing the d</w:t>
      </w:r>
      <w:r w:rsidRPr="00375E6C">
        <w:rPr>
          <w:rFonts w:ascii="Arial" w:eastAsia="HiddenHorzOCR" w:hAnsi="Arial" w:cs="Arial"/>
        </w:rPr>
        <w:t xml:space="preserve">ocuments, </w:t>
      </w:r>
      <w:r w:rsidRPr="00375E6C">
        <w:rPr>
          <w:rFonts w:ascii="Arial" w:hAnsi="Arial" w:cs="Arial"/>
        </w:rPr>
        <w:t>the closing process provided no time for review and took minutes to accomplish.</w:t>
      </w:r>
    </w:p>
    <w:p w:rsidR="00404335" w:rsidRPr="00375E6C" w:rsidRDefault="00404335" w:rsidP="00404335">
      <w:pPr>
        <w:spacing w:line="480" w:lineRule="auto"/>
        <w:jc w:val="both"/>
        <w:rPr>
          <w:rFonts w:ascii="Arial" w:hAnsi="Arial" w:cs="Arial"/>
        </w:rPr>
      </w:pPr>
      <w:r w:rsidRPr="00375E6C">
        <w:rPr>
          <w:rFonts w:ascii="Arial" w:hAnsi="Arial" w:cs="Arial"/>
        </w:rPr>
        <w:tab/>
      </w:r>
      <w:r w:rsidR="0088312B">
        <w:rPr>
          <w:rFonts w:ascii="Arial" w:hAnsi="Arial" w:cs="Arial"/>
        </w:rPr>
        <w:t>61</w:t>
      </w:r>
      <w:r w:rsidRPr="00375E6C">
        <w:rPr>
          <w:rFonts w:ascii="Arial" w:hAnsi="Arial" w:cs="Arial"/>
        </w:rPr>
        <w:t>.</w:t>
      </w:r>
      <w:r w:rsidRPr="00375E6C">
        <w:rPr>
          <w:rFonts w:ascii="Arial" w:hAnsi="Arial" w:cs="Arial"/>
        </w:rPr>
        <w:tab/>
        <w:t>Plaintiff could not</w:t>
      </w:r>
      <w:r w:rsidRPr="00375E6C">
        <w:rPr>
          <w:rFonts w:ascii="Arial" w:eastAsia="HiddenHorzOCR" w:hAnsi="Arial" w:cs="Arial"/>
        </w:rPr>
        <w:t xml:space="preserve"> </w:t>
      </w:r>
      <w:r w:rsidRPr="00375E6C">
        <w:rPr>
          <w:rFonts w:ascii="Arial" w:hAnsi="Arial" w:cs="Arial"/>
        </w:rPr>
        <w:t>understand any of the documents and signed them based on representations and the trust and confidence the Plaintiff placed in Defendants’ predecessors.</w:t>
      </w:r>
    </w:p>
    <w:p w:rsidR="00404335" w:rsidRPr="00375E6C" w:rsidRDefault="0088312B" w:rsidP="00404335">
      <w:pPr>
        <w:spacing w:line="480" w:lineRule="auto"/>
        <w:ind w:firstLine="720"/>
        <w:jc w:val="both"/>
        <w:rPr>
          <w:rFonts w:ascii="Arial" w:hAnsi="Arial" w:cs="Arial"/>
        </w:rPr>
      </w:pPr>
      <w:r>
        <w:rPr>
          <w:rFonts w:ascii="Arial" w:hAnsi="Arial" w:cs="Arial"/>
        </w:rPr>
        <w:t>62</w:t>
      </w:r>
      <w:r w:rsidR="00404335" w:rsidRPr="00375E6C">
        <w:rPr>
          <w:rFonts w:ascii="Arial" w:hAnsi="Arial" w:cs="Arial"/>
        </w:rPr>
        <w:t>.</w:t>
      </w:r>
      <w:r w:rsidR="00404335" w:rsidRPr="00375E6C">
        <w:rPr>
          <w:rFonts w:ascii="Arial" w:hAnsi="Arial" w:cs="Arial"/>
        </w:rPr>
        <w:tab/>
        <w:t xml:space="preserve">Plaintiff is informed and believe that Defendants and/or Defendants' predecessors </w:t>
      </w:r>
      <w:r w:rsidR="00404335" w:rsidRPr="00375E6C">
        <w:rPr>
          <w:rFonts w:ascii="Arial" w:eastAsia="HiddenHorzOCR" w:hAnsi="Arial" w:cs="Arial"/>
        </w:rPr>
        <w:t xml:space="preserve">established </w:t>
      </w:r>
      <w:r w:rsidR="00404335" w:rsidRPr="00375E6C">
        <w:rPr>
          <w:rFonts w:ascii="Arial" w:hAnsi="Arial" w:cs="Arial"/>
        </w:rPr>
        <w:t>and implemented the policy of failing to disclose material facts about the Loan, failing to verify Plaintiff's income, falsifying Plaintiff's income, agreeing to accept a Yield Spread Premium, and causing Plaintif</w:t>
      </w:r>
      <w:r>
        <w:rPr>
          <w:rFonts w:ascii="Arial" w:hAnsi="Arial" w:cs="Arial"/>
        </w:rPr>
        <w:t>f's Loan to include a penalty fo</w:t>
      </w:r>
      <w:r w:rsidR="00404335" w:rsidRPr="00375E6C">
        <w:rPr>
          <w:rFonts w:ascii="Arial" w:hAnsi="Arial" w:cs="Arial"/>
        </w:rPr>
        <w:t>r early payment.</w:t>
      </w:r>
    </w:p>
    <w:p w:rsidR="00404335" w:rsidRPr="00375E6C" w:rsidRDefault="0088312B" w:rsidP="0088312B">
      <w:pPr>
        <w:spacing w:line="480" w:lineRule="auto"/>
        <w:ind w:firstLine="720"/>
        <w:jc w:val="both"/>
        <w:rPr>
          <w:rFonts w:ascii="Arial" w:hAnsi="Arial" w:cs="Arial"/>
        </w:rPr>
      </w:pPr>
      <w:r>
        <w:rPr>
          <w:rFonts w:ascii="Arial" w:hAnsi="Arial" w:cs="Arial"/>
        </w:rPr>
        <w:t>63</w:t>
      </w:r>
      <w:r w:rsidR="00404335" w:rsidRPr="00375E6C">
        <w:rPr>
          <w:rFonts w:ascii="Arial" w:hAnsi="Arial" w:cs="Arial"/>
        </w:rPr>
        <w:t>.</w:t>
      </w:r>
      <w:r w:rsidR="00404335" w:rsidRPr="00375E6C">
        <w:rPr>
          <w:rFonts w:ascii="Arial" w:hAnsi="Arial" w:cs="Arial"/>
        </w:rPr>
        <w:tab/>
        <w:t xml:space="preserve">Plaintiff is informed and believes that </w:t>
      </w:r>
      <w:r w:rsidR="00404335" w:rsidRPr="00375E6C">
        <w:rPr>
          <w:rFonts w:ascii="Arial" w:eastAsia="HiddenHorzOCR" w:hAnsi="Arial" w:cs="Arial"/>
        </w:rPr>
        <w:t xml:space="preserve">Defendants </w:t>
      </w:r>
      <w:r w:rsidR="00404335" w:rsidRPr="00375E6C">
        <w:rPr>
          <w:rFonts w:ascii="Arial" w:hAnsi="Arial" w:cs="Arial"/>
        </w:rPr>
        <w:t xml:space="preserve">and/or Defendants'  predecessors established such policy so as to profit, knowing </w:t>
      </w:r>
      <w:r w:rsidR="00404335" w:rsidRPr="00375E6C">
        <w:rPr>
          <w:rFonts w:ascii="Arial" w:eastAsia="HiddenHorzOCR" w:hAnsi="Arial" w:cs="Arial"/>
        </w:rPr>
        <w:t xml:space="preserve">that </w:t>
      </w:r>
      <w:r w:rsidR="00404335" w:rsidRPr="00375E6C">
        <w:rPr>
          <w:rFonts w:ascii="Arial" w:hAnsi="Arial" w:cs="Arial"/>
        </w:rPr>
        <w:t>Plaintiff would be unable to perform future terms of the Loan.</w:t>
      </w:r>
    </w:p>
    <w:p w:rsidR="00EA2FC8" w:rsidRPr="00375E6C" w:rsidRDefault="0088312B" w:rsidP="0088312B">
      <w:pPr>
        <w:spacing w:line="480" w:lineRule="auto"/>
        <w:ind w:firstLine="720"/>
        <w:jc w:val="both"/>
        <w:rPr>
          <w:rFonts w:ascii="Arial" w:hAnsi="Arial" w:cs="Arial"/>
        </w:rPr>
      </w:pPr>
      <w:r>
        <w:rPr>
          <w:rFonts w:ascii="Arial" w:hAnsi="Arial" w:cs="Arial"/>
        </w:rPr>
        <w:t>64</w:t>
      </w:r>
      <w:r w:rsidR="00404335" w:rsidRPr="00375E6C">
        <w:rPr>
          <w:rFonts w:ascii="Arial" w:hAnsi="Arial" w:cs="Arial"/>
        </w:rPr>
        <w:t>.</w:t>
      </w:r>
      <w:r w:rsidR="00404335" w:rsidRPr="00375E6C">
        <w:rPr>
          <w:rFonts w:ascii="Arial" w:hAnsi="Arial" w:cs="Arial"/>
        </w:rPr>
        <w:tab/>
        <w:t xml:space="preserve">Plaintiff was a victim of Fraud in the Factum since the forgoing misrepresentations caused them to obtain the </w:t>
      </w:r>
      <w:r w:rsidR="00404335" w:rsidRPr="00375E6C">
        <w:rPr>
          <w:rFonts w:ascii="Arial" w:eastAsia="HiddenHorzOCR" w:hAnsi="Arial" w:cs="Arial"/>
        </w:rPr>
        <w:t xml:space="preserve">home </w:t>
      </w:r>
      <w:r w:rsidR="00404335" w:rsidRPr="00375E6C">
        <w:rPr>
          <w:rFonts w:ascii="Arial" w:hAnsi="Arial" w:cs="Arial"/>
        </w:rPr>
        <w:t>loan without accurately realizing, the risks, duties, or obligations incurred.</w:t>
      </w:r>
    </w:p>
    <w:p w:rsidR="00404335" w:rsidRPr="00375E6C" w:rsidRDefault="0088312B" w:rsidP="00404335">
      <w:pPr>
        <w:spacing w:line="480" w:lineRule="auto"/>
        <w:ind w:firstLine="720"/>
        <w:rPr>
          <w:rFonts w:ascii="Arial" w:hAnsi="Arial" w:cs="Arial"/>
        </w:rPr>
      </w:pPr>
      <w:r>
        <w:rPr>
          <w:rFonts w:ascii="Arial" w:hAnsi="Arial" w:cs="Arial"/>
        </w:rPr>
        <w:t>65</w:t>
      </w:r>
      <w:r w:rsidR="00404335" w:rsidRPr="00375E6C">
        <w:rPr>
          <w:rFonts w:ascii="Arial" w:hAnsi="Arial" w:cs="Arial"/>
        </w:rPr>
        <w:t>.</w:t>
      </w:r>
      <w:r w:rsidR="00404335" w:rsidRPr="00375E6C">
        <w:rPr>
          <w:rFonts w:ascii="Arial" w:hAnsi="Arial" w:cs="Arial"/>
        </w:rPr>
        <w:tab/>
        <w:t xml:space="preserve">The Promissory Note contains sufficient space on the note itself for endorsement whereby any assignment by allonge is ineffective pursuant to </w:t>
      </w:r>
      <w:r w:rsidR="00404335" w:rsidRPr="00375E6C">
        <w:rPr>
          <w:rFonts w:ascii="Arial" w:hAnsi="Arial" w:cs="Arial"/>
          <w:i/>
        </w:rPr>
        <w:t>Pribus v</w:t>
      </w:r>
      <w:r w:rsidR="00404335" w:rsidRPr="00375E6C">
        <w:rPr>
          <w:rFonts w:ascii="Arial" w:hAnsi="Arial" w:cs="Arial"/>
        </w:rPr>
        <w:t xml:space="preserve">. </w:t>
      </w:r>
      <w:r w:rsidR="00404335" w:rsidRPr="00375E6C">
        <w:rPr>
          <w:rFonts w:ascii="Arial" w:hAnsi="Arial" w:cs="Arial"/>
          <w:i/>
        </w:rPr>
        <w:t>Bush,</w:t>
      </w:r>
      <w:r w:rsidR="00404335" w:rsidRPr="00375E6C">
        <w:rPr>
          <w:rFonts w:ascii="Arial" w:hAnsi="Arial" w:cs="Arial"/>
        </w:rPr>
        <w:t xml:space="preserve"> 118 </w:t>
      </w:r>
      <w:r w:rsidR="00404335" w:rsidRPr="00375E6C">
        <w:rPr>
          <w:rFonts w:ascii="Arial" w:eastAsia="HiddenHorzOCR" w:hAnsi="Arial" w:cs="Arial"/>
        </w:rPr>
        <w:t xml:space="preserve">Cal. </w:t>
      </w:r>
      <w:r w:rsidR="00404335" w:rsidRPr="00375E6C">
        <w:rPr>
          <w:rFonts w:ascii="Arial" w:hAnsi="Arial" w:cs="Arial"/>
        </w:rPr>
        <w:t>App. 3d 1003 (May 12, 1981).</w:t>
      </w:r>
    </w:p>
    <w:p w:rsidR="00404335" w:rsidRPr="00375E6C" w:rsidRDefault="0088312B" w:rsidP="00404335">
      <w:pPr>
        <w:spacing w:line="480" w:lineRule="auto"/>
        <w:ind w:firstLine="720"/>
        <w:rPr>
          <w:rFonts w:ascii="Arial" w:hAnsi="Arial" w:cs="Arial"/>
        </w:rPr>
      </w:pPr>
      <w:r>
        <w:rPr>
          <w:rFonts w:ascii="Arial" w:hAnsi="Arial" w:cs="Arial"/>
        </w:rPr>
        <w:t>66</w:t>
      </w:r>
      <w:r w:rsidR="00404335" w:rsidRPr="00375E6C">
        <w:rPr>
          <w:rFonts w:ascii="Arial" w:hAnsi="Arial" w:cs="Arial"/>
        </w:rPr>
        <w:t>.</w:t>
      </w:r>
      <w:r w:rsidR="00404335" w:rsidRPr="00375E6C">
        <w:rPr>
          <w:rFonts w:ascii="Arial" w:hAnsi="Arial" w:cs="Arial"/>
        </w:rPr>
        <w:tab/>
        <w:t>Defendants are not holders in due course due to Fraud in Factum and ineffective endorsement.</w:t>
      </w:r>
    </w:p>
    <w:p w:rsidR="00404335" w:rsidRPr="00375E6C" w:rsidRDefault="00404335" w:rsidP="00404335">
      <w:pPr>
        <w:ind w:firstLine="720"/>
        <w:jc w:val="center"/>
        <w:rPr>
          <w:rFonts w:ascii="Arial" w:hAnsi="Arial" w:cs="Arial"/>
          <w:b/>
          <w:i/>
        </w:rPr>
      </w:pPr>
      <w:r w:rsidRPr="00375E6C">
        <w:rPr>
          <w:rFonts w:ascii="Arial" w:hAnsi="Arial" w:cs="Arial"/>
          <w:b/>
        </w:rPr>
        <w:t xml:space="preserve">Defendants’ Lack Standing To Conduct A Non-Judicial Foreclosure Pursuant To </w:t>
      </w:r>
      <w:r w:rsidRPr="00375E6C">
        <w:rPr>
          <w:rFonts w:ascii="Arial" w:hAnsi="Arial" w:cs="Arial"/>
          <w:b/>
          <w:i/>
        </w:rPr>
        <w:t>California Civil Code 2932.5</w:t>
      </w:r>
    </w:p>
    <w:p w:rsidR="00404335" w:rsidRPr="00375E6C" w:rsidRDefault="00404335" w:rsidP="00404335">
      <w:pPr>
        <w:spacing w:line="480" w:lineRule="auto"/>
        <w:rPr>
          <w:rFonts w:ascii="Arial" w:hAnsi="Arial" w:cs="Arial"/>
          <w:b/>
          <w:i/>
        </w:rPr>
      </w:pPr>
    </w:p>
    <w:p w:rsidR="00404335" w:rsidRPr="00375E6C" w:rsidRDefault="00404335" w:rsidP="00404335">
      <w:pPr>
        <w:spacing w:line="480" w:lineRule="auto"/>
        <w:rPr>
          <w:rFonts w:ascii="Arial" w:hAnsi="Arial" w:cs="Arial"/>
        </w:rPr>
      </w:pPr>
      <w:r w:rsidRPr="00375E6C">
        <w:rPr>
          <w:rFonts w:ascii="Arial" w:hAnsi="Arial" w:cs="Arial"/>
          <w:b/>
          <w:i/>
        </w:rPr>
        <w:tab/>
      </w:r>
      <w:r w:rsidR="0088312B">
        <w:rPr>
          <w:rFonts w:ascii="Arial" w:hAnsi="Arial" w:cs="Arial"/>
        </w:rPr>
        <w:t>67</w:t>
      </w:r>
      <w:r w:rsidRPr="00375E6C">
        <w:rPr>
          <w:rFonts w:ascii="Arial" w:hAnsi="Arial" w:cs="Arial"/>
        </w:rPr>
        <w:t>.</w:t>
      </w:r>
      <w:r w:rsidRPr="00375E6C">
        <w:rPr>
          <w:rFonts w:ascii="Arial" w:hAnsi="Arial" w:cs="Arial"/>
        </w:rPr>
        <w:tab/>
        <w:t xml:space="preserve">Defendants have no standing to enforce a non-judicial foreclosure. </w:t>
      </w:r>
    </w:p>
    <w:p w:rsidR="00404335" w:rsidRPr="00375E6C" w:rsidRDefault="00404335" w:rsidP="00404335">
      <w:pPr>
        <w:spacing w:line="480" w:lineRule="auto"/>
        <w:rPr>
          <w:rFonts w:ascii="Arial" w:hAnsi="Arial" w:cs="Arial"/>
        </w:rPr>
      </w:pPr>
      <w:r w:rsidRPr="00375E6C">
        <w:rPr>
          <w:rFonts w:ascii="Arial" w:hAnsi="Arial" w:cs="Arial"/>
        </w:rPr>
        <w:lastRenderedPageBreak/>
        <w:tab/>
      </w:r>
      <w:r w:rsidR="0088312B">
        <w:rPr>
          <w:rFonts w:ascii="Arial" w:hAnsi="Arial" w:cs="Arial"/>
        </w:rPr>
        <w:t>68</w:t>
      </w:r>
      <w:r w:rsidRPr="00375E6C">
        <w:rPr>
          <w:rFonts w:ascii="Arial" w:hAnsi="Arial" w:cs="Arial"/>
        </w:rPr>
        <w:t>.</w:t>
      </w:r>
      <w:r w:rsidRPr="00375E6C">
        <w:rPr>
          <w:rFonts w:ascii="Arial" w:hAnsi="Arial" w:cs="Arial"/>
        </w:rPr>
        <w:tab/>
        <w:t>Defendants are strangers to this transaction, and have no authority</w:t>
      </w:r>
      <w:r w:rsidRPr="00375E6C">
        <w:rPr>
          <w:rFonts w:ascii="Arial" w:eastAsia="HiddenHorzOCR" w:hAnsi="Arial" w:cs="Arial"/>
        </w:rPr>
        <w:t xml:space="preserve"> </w:t>
      </w:r>
      <w:r w:rsidRPr="00375E6C">
        <w:rPr>
          <w:rFonts w:ascii="Arial" w:hAnsi="Arial" w:cs="Arial"/>
        </w:rPr>
        <w:t>to go forward with the foreclosure and Trustee's Sale.</w:t>
      </w:r>
    </w:p>
    <w:p w:rsidR="00404335" w:rsidRPr="00375E6C" w:rsidRDefault="00404335" w:rsidP="00404335">
      <w:pPr>
        <w:spacing w:line="480" w:lineRule="auto"/>
        <w:jc w:val="both"/>
        <w:rPr>
          <w:rFonts w:ascii="Arial" w:hAnsi="Arial" w:cs="Arial"/>
          <w:b/>
          <w:i/>
        </w:rPr>
      </w:pPr>
      <w:r w:rsidRPr="00375E6C">
        <w:rPr>
          <w:rFonts w:ascii="Arial" w:hAnsi="Arial" w:cs="Arial"/>
        </w:rPr>
        <w:tab/>
      </w:r>
      <w:r w:rsidR="0088312B">
        <w:rPr>
          <w:rFonts w:ascii="Arial" w:hAnsi="Arial" w:cs="Arial"/>
        </w:rPr>
        <w:t>69</w:t>
      </w:r>
      <w:r w:rsidRPr="00375E6C">
        <w:rPr>
          <w:rFonts w:ascii="Arial" w:hAnsi="Arial" w:cs="Arial"/>
        </w:rPr>
        <w:t>.</w:t>
      </w:r>
      <w:r w:rsidRPr="00375E6C">
        <w:rPr>
          <w:rFonts w:ascii="Arial" w:hAnsi="Arial" w:cs="Arial"/>
        </w:rPr>
        <w:tab/>
        <w:t xml:space="preserve">Plaintiff executed a Promissory Note (hereinafter the “Note”)  and a Deed of Trust to </w:t>
      </w:r>
      <w:r w:rsidR="00755E8A">
        <w:rPr>
          <w:rFonts w:ascii="Arial" w:hAnsi="Arial" w:cs="Arial"/>
        </w:rPr>
        <w:t>IMPAC</w:t>
      </w:r>
      <w:r w:rsidRPr="00375E6C">
        <w:rPr>
          <w:rFonts w:ascii="Arial" w:hAnsi="Arial" w:cs="Arial"/>
          <w:b/>
          <w:i/>
        </w:rPr>
        <w:t>.</w:t>
      </w:r>
    </w:p>
    <w:p w:rsidR="00404335" w:rsidRPr="00375E6C" w:rsidRDefault="00404335" w:rsidP="00404335">
      <w:pPr>
        <w:spacing w:line="480" w:lineRule="auto"/>
        <w:jc w:val="both"/>
        <w:rPr>
          <w:rFonts w:ascii="Arial" w:hAnsi="Arial" w:cs="Arial"/>
        </w:rPr>
      </w:pPr>
      <w:r w:rsidRPr="00375E6C">
        <w:rPr>
          <w:rFonts w:ascii="Arial" w:hAnsi="Arial" w:cs="Arial"/>
          <w:b/>
          <w:i/>
        </w:rPr>
        <w:tab/>
      </w:r>
      <w:r w:rsidR="0088312B">
        <w:rPr>
          <w:rFonts w:ascii="Arial" w:hAnsi="Arial" w:cs="Arial"/>
        </w:rPr>
        <w:t>70</w:t>
      </w:r>
      <w:r w:rsidRPr="00375E6C">
        <w:rPr>
          <w:rFonts w:ascii="Arial" w:hAnsi="Arial" w:cs="Arial"/>
        </w:rPr>
        <w:t>.</w:t>
      </w:r>
      <w:r w:rsidRPr="00375E6C">
        <w:rPr>
          <w:rFonts w:ascii="Arial" w:hAnsi="Arial" w:cs="Arial"/>
        </w:rPr>
        <w:tab/>
      </w:r>
      <w:r w:rsidR="00755E8A">
        <w:rPr>
          <w:rFonts w:ascii="Arial" w:hAnsi="Arial" w:cs="Arial"/>
        </w:rPr>
        <w:t>IMPAC</w:t>
      </w:r>
      <w:r w:rsidRPr="00375E6C">
        <w:rPr>
          <w:rFonts w:ascii="Arial" w:hAnsi="Arial" w:cs="Arial"/>
          <w:b/>
          <w:i/>
        </w:rPr>
        <w:t xml:space="preserve"> </w:t>
      </w:r>
      <w:r w:rsidRPr="00375E6C">
        <w:rPr>
          <w:rFonts w:ascii="Arial" w:hAnsi="Arial" w:cs="Arial"/>
        </w:rPr>
        <w:t>is the Lender and only party entitled to enforce the Note and any security interest with it.</w:t>
      </w:r>
    </w:p>
    <w:p w:rsidR="00404335" w:rsidRPr="00375E6C" w:rsidRDefault="0088312B" w:rsidP="00404335">
      <w:pPr>
        <w:spacing w:line="480" w:lineRule="auto"/>
        <w:rPr>
          <w:rFonts w:ascii="Arial" w:hAnsi="Arial" w:cs="Arial"/>
        </w:rPr>
      </w:pPr>
      <w:r>
        <w:rPr>
          <w:rFonts w:ascii="Arial" w:hAnsi="Arial" w:cs="Arial"/>
        </w:rPr>
        <w:tab/>
        <w:t>71</w:t>
      </w:r>
      <w:r w:rsidR="00404335" w:rsidRPr="00375E6C">
        <w:rPr>
          <w:rFonts w:ascii="Arial" w:hAnsi="Arial" w:cs="Arial"/>
        </w:rPr>
        <w:t>.</w:t>
      </w:r>
      <w:r w:rsidR="00404335" w:rsidRPr="00375E6C">
        <w:rPr>
          <w:rFonts w:ascii="Arial" w:hAnsi="Arial" w:cs="Arial"/>
        </w:rPr>
        <w:tab/>
      </w:r>
      <w:r w:rsidR="00AB6B38" w:rsidRPr="00375E6C">
        <w:rPr>
          <w:rFonts w:ascii="Arial" w:hAnsi="Arial" w:cs="Arial"/>
        </w:rPr>
        <w:t xml:space="preserve">MERS and </w:t>
      </w:r>
      <w:r w:rsidR="00D2261A">
        <w:rPr>
          <w:rFonts w:ascii="Arial" w:hAnsi="Arial" w:cs="Arial"/>
        </w:rPr>
        <w:t>National Lending Corp.</w:t>
      </w:r>
      <w:r w:rsidR="00404335" w:rsidRPr="00375E6C">
        <w:rPr>
          <w:rFonts w:ascii="Arial" w:hAnsi="Arial" w:cs="Arial"/>
          <w:b/>
          <w:i/>
        </w:rPr>
        <w:t xml:space="preserve"> </w:t>
      </w:r>
      <w:r w:rsidR="00404335" w:rsidRPr="00375E6C">
        <w:rPr>
          <w:rFonts w:ascii="Arial" w:hAnsi="Arial" w:cs="Arial"/>
        </w:rPr>
        <w:t>is not listed anywhere in the Deed of Trust or Promissory Note.</w:t>
      </w:r>
    </w:p>
    <w:p w:rsidR="00EA2FC8" w:rsidRPr="00375E6C" w:rsidRDefault="0088312B" w:rsidP="00AB6B38">
      <w:pPr>
        <w:spacing w:line="480" w:lineRule="auto"/>
        <w:jc w:val="both"/>
        <w:rPr>
          <w:rFonts w:ascii="Arial" w:hAnsi="Arial" w:cs="Arial"/>
          <w:i/>
          <w:iCs/>
        </w:rPr>
      </w:pPr>
      <w:r>
        <w:rPr>
          <w:rFonts w:ascii="Arial" w:hAnsi="Arial" w:cs="Arial"/>
        </w:rPr>
        <w:tab/>
        <w:t>72</w:t>
      </w:r>
      <w:r w:rsidR="00404335" w:rsidRPr="00375E6C">
        <w:rPr>
          <w:rFonts w:ascii="Arial" w:hAnsi="Arial" w:cs="Arial"/>
        </w:rPr>
        <w:t>.</w:t>
      </w:r>
      <w:r w:rsidR="00404335" w:rsidRPr="00375E6C">
        <w:rPr>
          <w:rFonts w:ascii="Arial" w:hAnsi="Arial" w:cs="Arial"/>
        </w:rPr>
        <w:tab/>
        <w:t>In California</w:t>
      </w:r>
      <w:r w:rsidR="00404335" w:rsidRPr="00375E6C">
        <w:rPr>
          <w:rFonts w:ascii="Arial" w:hAnsi="Arial" w:cs="Arial"/>
          <w:i/>
        </w:rPr>
        <w:t>, California Civil Code § 2932.5</w:t>
      </w:r>
      <w:r w:rsidR="00404335" w:rsidRPr="00375E6C">
        <w:rPr>
          <w:rFonts w:ascii="Arial" w:hAnsi="Arial" w:cs="Arial"/>
        </w:rPr>
        <w:t xml:space="preserve"> governs the Power of sale</w:t>
      </w:r>
      <w:r w:rsidR="00404335" w:rsidRPr="00375E6C">
        <w:rPr>
          <w:rFonts w:ascii="Arial" w:hAnsi="Arial" w:cs="Arial"/>
          <w:i/>
          <w:iCs/>
        </w:rPr>
        <w:t xml:space="preserve"> </w:t>
      </w:r>
      <w:r w:rsidR="00404335" w:rsidRPr="00375E6C">
        <w:rPr>
          <w:rFonts w:ascii="Arial" w:hAnsi="Arial" w:cs="Arial"/>
        </w:rPr>
        <w:t>under an</w:t>
      </w:r>
      <w:r w:rsidR="00404335" w:rsidRPr="00375E6C">
        <w:rPr>
          <w:rFonts w:ascii="Arial" w:eastAsia="HiddenHorzOCR" w:hAnsi="Arial" w:cs="Arial"/>
        </w:rPr>
        <w:t xml:space="preserve"> </w:t>
      </w:r>
      <w:r w:rsidR="00404335" w:rsidRPr="00375E6C">
        <w:rPr>
          <w:rFonts w:ascii="Arial" w:hAnsi="Arial" w:cs="Arial"/>
        </w:rPr>
        <w:t xml:space="preserve">assigned mortgage, and provides that the power of sale can only vest in a person entitled to money payments: </w:t>
      </w:r>
      <w:r w:rsidR="00404335" w:rsidRPr="00375E6C">
        <w:rPr>
          <w:rFonts w:ascii="Arial" w:hAnsi="Arial" w:cs="Arial"/>
          <w:i/>
          <w:iCs/>
        </w:rPr>
        <w:t xml:space="preserve">"Where </w:t>
      </w:r>
      <w:r w:rsidR="00404335" w:rsidRPr="00375E6C">
        <w:rPr>
          <w:rFonts w:ascii="Arial" w:hAnsi="Arial" w:cs="Arial"/>
        </w:rPr>
        <w:t xml:space="preserve">a </w:t>
      </w:r>
      <w:r w:rsidR="00404335" w:rsidRPr="00375E6C">
        <w:rPr>
          <w:rFonts w:ascii="Arial" w:hAnsi="Arial" w:cs="Arial"/>
          <w:i/>
          <w:iCs/>
        </w:rPr>
        <w:t xml:space="preserve">power to </w:t>
      </w:r>
      <w:r w:rsidR="00404335" w:rsidRPr="00375E6C">
        <w:rPr>
          <w:rFonts w:ascii="Arial" w:eastAsia="HiddenHorzOCR" w:hAnsi="Arial" w:cs="Arial"/>
          <w:i/>
        </w:rPr>
        <w:t>sell</w:t>
      </w:r>
      <w:r w:rsidR="00404335" w:rsidRPr="00375E6C">
        <w:rPr>
          <w:rFonts w:ascii="Arial" w:eastAsia="HiddenHorzOCR" w:hAnsi="Arial" w:cs="Arial"/>
        </w:rPr>
        <w:t xml:space="preserve"> </w:t>
      </w:r>
      <w:r w:rsidR="00404335" w:rsidRPr="00375E6C">
        <w:rPr>
          <w:rFonts w:ascii="Arial" w:hAnsi="Arial" w:cs="Arial"/>
          <w:i/>
          <w:iCs/>
        </w:rPr>
        <w:t xml:space="preserve">real property is given to </w:t>
      </w:r>
      <w:r w:rsidR="00404335" w:rsidRPr="00375E6C">
        <w:rPr>
          <w:rFonts w:ascii="Arial" w:hAnsi="Arial" w:cs="Arial"/>
        </w:rPr>
        <w:t xml:space="preserve">a </w:t>
      </w:r>
      <w:r w:rsidR="00404335" w:rsidRPr="00375E6C">
        <w:rPr>
          <w:rFonts w:ascii="Arial" w:hAnsi="Arial" w:cs="Arial"/>
          <w:i/>
          <w:iCs/>
        </w:rPr>
        <w:t xml:space="preserve">mortgagee, or </w:t>
      </w:r>
      <w:r w:rsidR="00404335" w:rsidRPr="00375E6C">
        <w:rPr>
          <w:rFonts w:ascii="Arial" w:eastAsia="HiddenHorzOCR" w:hAnsi="Arial" w:cs="Arial"/>
        </w:rPr>
        <w:t xml:space="preserve">other </w:t>
      </w:r>
      <w:r w:rsidR="00404335" w:rsidRPr="00375E6C">
        <w:rPr>
          <w:rFonts w:ascii="Arial" w:eastAsia="HiddenHorzOCR" w:hAnsi="Arial" w:cs="Arial"/>
          <w:i/>
        </w:rPr>
        <w:t>encumbrancer, in an instrument intended</w:t>
      </w:r>
      <w:r w:rsidR="00404335" w:rsidRPr="00375E6C">
        <w:rPr>
          <w:rFonts w:ascii="Arial" w:eastAsia="HiddenHorzOCR" w:hAnsi="Arial" w:cs="Arial"/>
        </w:rPr>
        <w:t xml:space="preserve"> </w:t>
      </w:r>
      <w:r w:rsidR="00404335" w:rsidRPr="00375E6C">
        <w:rPr>
          <w:rFonts w:ascii="Arial" w:hAnsi="Arial" w:cs="Arial"/>
          <w:i/>
          <w:iCs/>
        </w:rPr>
        <w:t xml:space="preserve">to secure the payment of money, </w:t>
      </w:r>
      <w:r w:rsidR="00404335" w:rsidRPr="00375E6C">
        <w:rPr>
          <w:rFonts w:ascii="Arial" w:hAnsi="Arial" w:cs="Arial"/>
          <w:b/>
          <w:i/>
          <w:iCs/>
        </w:rPr>
        <w:t>the power is part of the security</w:t>
      </w:r>
      <w:r w:rsidR="00404335" w:rsidRPr="00375E6C">
        <w:rPr>
          <w:rFonts w:ascii="Arial" w:hAnsi="Arial" w:cs="Arial"/>
          <w:i/>
          <w:iCs/>
        </w:rPr>
        <w:t xml:space="preserve"> and vests in any person who</w:t>
      </w:r>
      <w:r w:rsidR="00404335" w:rsidRPr="00375E6C">
        <w:rPr>
          <w:rFonts w:ascii="Arial" w:hAnsi="Arial" w:cs="Arial"/>
          <w:b/>
          <w:i/>
          <w:iCs/>
        </w:rPr>
        <w:t xml:space="preserve"> by assignment becomes entitled </w:t>
      </w:r>
      <w:r w:rsidR="00404335" w:rsidRPr="00375E6C">
        <w:rPr>
          <w:rFonts w:ascii="Arial" w:hAnsi="Arial" w:cs="Arial"/>
          <w:b/>
        </w:rPr>
        <w:t xml:space="preserve">to </w:t>
      </w:r>
      <w:r w:rsidR="00404335" w:rsidRPr="00375E6C">
        <w:rPr>
          <w:rFonts w:ascii="Arial" w:hAnsi="Arial" w:cs="Arial"/>
          <w:b/>
          <w:i/>
          <w:iCs/>
        </w:rPr>
        <w:t>payment</w:t>
      </w:r>
      <w:r w:rsidR="00404335" w:rsidRPr="00375E6C">
        <w:rPr>
          <w:rFonts w:ascii="Arial" w:hAnsi="Arial" w:cs="Arial"/>
          <w:i/>
          <w:iCs/>
        </w:rPr>
        <w:t xml:space="preserve"> of the money secured by the instrument</w:t>
      </w:r>
      <w:r w:rsidR="00404335" w:rsidRPr="00375E6C">
        <w:rPr>
          <w:rFonts w:ascii="Arial" w:eastAsia="HiddenHorzOCR" w:hAnsi="Arial" w:cs="Arial"/>
        </w:rPr>
        <w:t xml:space="preserve">. </w:t>
      </w:r>
      <w:r w:rsidR="00404335" w:rsidRPr="00375E6C">
        <w:rPr>
          <w:rFonts w:ascii="Arial" w:hAnsi="Arial" w:cs="Arial"/>
          <w:i/>
          <w:iCs/>
        </w:rPr>
        <w:t xml:space="preserve">The power </w:t>
      </w:r>
      <w:r w:rsidR="00404335" w:rsidRPr="00375E6C">
        <w:rPr>
          <w:rFonts w:ascii="Arial" w:hAnsi="Arial" w:cs="Arial"/>
        </w:rPr>
        <w:t xml:space="preserve">of </w:t>
      </w:r>
      <w:r w:rsidR="00404335" w:rsidRPr="00375E6C">
        <w:rPr>
          <w:rFonts w:ascii="Arial" w:hAnsi="Arial" w:cs="Arial"/>
          <w:i/>
          <w:iCs/>
        </w:rPr>
        <w:t>sale may be exercised by the assignee if the assignment is duly acknowledged and recorded.”</w:t>
      </w:r>
    </w:p>
    <w:p w:rsidR="00404335" w:rsidRPr="00375E6C" w:rsidRDefault="00404335" w:rsidP="00404335">
      <w:pPr>
        <w:spacing w:line="480" w:lineRule="auto"/>
        <w:rPr>
          <w:rFonts w:ascii="Arial" w:hAnsi="Arial" w:cs="Arial"/>
        </w:rPr>
      </w:pPr>
      <w:r w:rsidRPr="00375E6C">
        <w:rPr>
          <w:rFonts w:ascii="Arial" w:hAnsi="Arial" w:cs="Arial"/>
          <w:i/>
          <w:iCs/>
        </w:rPr>
        <w:tab/>
      </w:r>
      <w:r w:rsidR="0088312B">
        <w:rPr>
          <w:rFonts w:ascii="Arial" w:hAnsi="Arial" w:cs="Arial"/>
          <w:iCs/>
        </w:rPr>
        <w:t>73</w:t>
      </w:r>
      <w:r w:rsidRPr="00375E6C">
        <w:rPr>
          <w:rFonts w:ascii="Arial" w:hAnsi="Arial" w:cs="Arial"/>
          <w:iCs/>
        </w:rPr>
        <w:t>.</w:t>
      </w:r>
      <w:r w:rsidRPr="00375E6C">
        <w:rPr>
          <w:rFonts w:ascii="Arial" w:hAnsi="Arial" w:cs="Arial"/>
          <w:iCs/>
        </w:rPr>
        <w:tab/>
      </w:r>
      <w:r w:rsidR="00AB6B38" w:rsidRPr="00375E6C">
        <w:rPr>
          <w:rFonts w:ascii="Arial" w:hAnsi="Arial" w:cs="Arial"/>
        </w:rPr>
        <w:t>The Orange</w:t>
      </w:r>
      <w:r w:rsidRPr="00375E6C">
        <w:rPr>
          <w:rFonts w:ascii="Arial" w:hAnsi="Arial" w:cs="Arial"/>
        </w:rPr>
        <w:t xml:space="preserve"> County Recorder's Office does not contain any evidence</w:t>
      </w:r>
    </w:p>
    <w:p w:rsidR="00404335" w:rsidRPr="00375E6C" w:rsidRDefault="00404335" w:rsidP="00404335">
      <w:pPr>
        <w:spacing w:line="480" w:lineRule="auto"/>
        <w:jc w:val="both"/>
        <w:rPr>
          <w:rFonts w:ascii="Arial" w:hAnsi="Arial" w:cs="Arial"/>
        </w:rPr>
      </w:pPr>
      <w:r w:rsidRPr="00375E6C">
        <w:rPr>
          <w:rFonts w:ascii="Arial" w:hAnsi="Arial" w:cs="Arial"/>
        </w:rPr>
        <w:t xml:space="preserve">of a recorded assignment from </w:t>
      </w:r>
      <w:r w:rsidR="00755E8A">
        <w:rPr>
          <w:rFonts w:ascii="Arial" w:hAnsi="Arial" w:cs="Arial"/>
        </w:rPr>
        <w:t>IMPAC</w:t>
      </w:r>
      <w:r w:rsidRPr="00375E6C">
        <w:rPr>
          <w:rFonts w:ascii="Arial" w:hAnsi="Arial" w:cs="Arial"/>
          <w:b/>
          <w:i/>
        </w:rPr>
        <w:t xml:space="preserve"> t</w:t>
      </w:r>
      <w:r w:rsidRPr="00375E6C">
        <w:rPr>
          <w:rFonts w:ascii="Arial" w:hAnsi="Arial" w:cs="Arial"/>
        </w:rPr>
        <w:t xml:space="preserve">o </w:t>
      </w:r>
      <w:r w:rsidR="00AB6B38" w:rsidRPr="00375E6C">
        <w:rPr>
          <w:rFonts w:ascii="Arial" w:hAnsi="Arial" w:cs="Arial"/>
        </w:rPr>
        <w:t>Reconstrust</w:t>
      </w:r>
      <w:r w:rsidR="0099724A" w:rsidRPr="00375E6C">
        <w:rPr>
          <w:rFonts w:ascii="Arial" w:hAnsi="Arial" w:cs="Arial"/>
        </w:rPr>
        <w:t>.</w:t>
      </w:r>
    </w:p>
    <w:p w:rsidR="00404335" w:rsidRPr="00375E6C" w:rsidRDefault="0088312B" w:rsidP="00404335">
      <w:pPr>
        <w:spacing w:line="480" w:lineRule="auto"/>
        <w:jc w:val="both"/>
        <w:rPr>
          <w:rFonts w:ascii="Arial" w:hAnsi="Arial" w:cs="Arial"/>
        </w:rPr>
      </w:pPr>
      <w:r>
        <w:rPr>
          <w:rFonts w:ascii="Arial" w:hAnsi="Arial" w:cs="Arial"/>
        </w:rPr>
        <w:tab/>
        <w:t>74</w:t>
      </w:r>
      <w:r w:rsidR="00404335" w:rsidRPr="00375E6C">
        <w:rPr>
          <w:rFonts w:ascii="Arial" w:hAnsi="Arial" w:cs="Arial"/>
        </w:rPr>
        <w:t>.</w:t>
      </w:r>
      <w:r w:rsidR="00404335" w:rsidRPr="00375E6C">
        <w:rPr>
          <w:rFonts w:ascii="Arial" w:hAnsi="Arial" w:cs="Arial"/>
        </w:rPr>
        <w:tab/>
      </w:r>
      <w:r w:rsidR="00755E8A">
        <w:rPr>
          <w:rFonts w:ascii="Arial" w:hAnsi="Arial" w:cs="Arial"/>
        </w:rPr>
        <w:t>IMPAC</w:t>
      </w:r>
      <w:r w:rsidR="0099724A" w:rsidRPr="00375E6C">
        <w:rPr>
          <w:rFonts w:ascii="Arial" w:hAnsi="Arial" w:cs="Arial"/>
        </w:rPr>
        <w:t xml:space="preserve"> </w:t>
      </w:r>
      <w:r w:rsidR="00404335" w:rsidRPr="00375E6C">
        <w:rPr>
          <w:rFonts w:ascii="Arial" w:hAnsi="Arial" w:cs="Arial"/>
        </w:rPr>
        <w:t>has never assigned their rights under the Note.</w:t>
      </w:r>
    </w:p>
    <w:p w:rsidR="00404335" w:rsidRPr="00375E6C" w:rsidRDefault="0088312B" w:rsidP="00404335">
      <w:pPr>
        <w:spacing w:line="480" w:lineRule="auto"/>
        <w:rPr>
          <w:rFonts w:ascii="Arial" w:hAnsi="Arial" w:cs="Arial"/>
          <w:i/>
        </w:rPr>
      </w:pPr>
      <w:r>
        <w:rPr>
          <w:rFonts w:ascii="Arial" w:hAnsi="Arial" w:cs="Arial"/>
        </w:rPr>
        <w:tab/>
        <w:t>75</w:t>
      </w:r>
      <w:r w:rsidR="00404335" w:rsidRPr="00375E6C">
        <w:rPr>
          <w:rFonts w:ascii="Arial" w:hAnsi="Arial" w:cs="Arial"/>
        </w:rPr>
        <w:t>.</w:t>
      </w:r>
      <w:r w:rsidR="00404335" w:rsidRPr="00375E6C">
        <w:rPr>
          <w:rFonts w:ascii="Arial" w:hAnsi="Arial" w:cs="Arial"/>
        </w:rPr>
        <w:tab/>
        <w:t xml:space="preserve">The power of sale may not be exercised by any of the Defendants since there was never an' acknowledged and recorded assignment pursuant to </w:t>
      </w:r>
      <w:r w:rsidR="00404335" w:rsidRPr="00375E6C">
        <w:rPr>
          <w:rFonts w:ascii="Arial" w:hAnsi="Arial" w:cs="Arial"/>
          <w:i/>
        </w:rPr>
        <w:t>California Civil Code  § 2932.5.</w:t>
      </w:r>
    </w:p>
    <w:p w:rsidR="00404335" w:rsidRPr="00375E6C" w:rsidRDefault="00404335" w:rsidP="00404335">
      <w:pPr>
        <w:spacing w:line="480" w:lineRule="auto"/>
        <w:rPr>
          <w:rFonts w:ascii="Arial" w:hAnsi="Arial" w:cs="Arial"/>
          <w:i/>
        </w:rPr>
      </w:pPr>
      <w:r w:rsidRPr="00375E6C">
        <w:rPr>
          <w:rFonts w:ascii="Arial" w:hAnsi="Arial" w:cs="Arial"/>
          <w:i/>
        </w:rPr>
        <w:tab/>
      </w:r>
      <w:r w:rsidR="0088312B">
        <w:rPr>
          <w:rFonts w:ascii="Arial" w:hAnsi="Arial" w:cs="Arial"/>
        </w:rPr>
        <w:t>76</w:t>
      </w:r>
      <w:r w:rsidRPr="00375E6C">
        <w:rPr>
          <w:rFonts w:ascii="Arial" w:hAnsi="Arial" w:cs="Arial"/>
        </w:rPr>
        <w:t>.</w:t>
      </w:r>
      <w:r w:rsidRPr="00375E6C">
        <w:rPr>
          <w:rFonts w:ascii="Arial" w:hAnsi="Arial" w:cs="Arial"/>
        </w:rPr>
        <w:tab/>
        <w:t xml:space="preserve">Since the Defendants did not </w:t>
      </w:r>
      <w:r w:rsidRPr="00375E6C">
        <w:rPr>
          <w:rFonts w:ascii="Arial" w:eastAsia="HiddenHorzOCR" w:hAnsi="Arial" w:cs="Arial"/>
        </w:rPr>
        <w:t xml:space="preserve">comply </w:t>
      </w:r>
      <w:r w:rsidRPr="00375E6C">
        <w:rPr>
          <w:rFonts w:ascii="Arial" w:hAnsi="Arial" w:cs="Arial"/>
        </w:rPr>
        <w:t xml:space="preserve">with </w:t>
      </w:r>
      <w:r w:rsidRPr="00375E6C">
        <w:rPr>
          <w:rFonts w:ascii="Arial" w:hAnsi="Arial" w:cs="Arial"/>
          <w:i/>
        </w:rPr>
        <w:t>California Civil Code</w:t>
      </w:r>
    </w:p>
    <w:p w:rsidR="00404335" w:rsidRPr="00375E6C" w:rsidRDefault="00404335" w:rsidP="00404335">
      <w:pPr>
        <w:spacing w:line="480" w:lineRule="auto"/>
        <w:rPr>
          <w:rFonts w:ascii="Arial" w:hAnsi="Arial" w:cs="Arial"/>
        </w:rPr>
      </w:pPr>
      <w:r w:rsidRPr="00375E6C">
        <w:rPr>
          <w:rFonts w:ascii="Arial" w:hAnsi="Arial" w:cs="Arial"/>
          <w:i/>
        </w:rPr>
        <w:t>§2932.5</w:t>
      </w:r>
      <w:r w:rsidRPr="00375E6C">
        <w:rPr>
          <w:rFonts w:ascii="Arial" w:hAnsi="Arial" w:cs="Arial"/>
        </w:rPr>
        <w:t xml:space="preserve">, the Notice of Default provisions of </w:t>
      </w:r>
      <w:r w:rsidRPr="00375E6C">
        <w:rPr>
          <w:rFonts w:ascii="Arial" w:hAnsi="Arial" w:cs="Arial"/>
          <w:i/>
        </w:rPr>
        <w:t xml:space="preserve">California Civil Code § 2924 </w:t>
      </w:r>
      <w:r w:rsidRPr="00375E6C">
        <w:rPr>
          <w:rFonts w:ascii="Arial" w:hAnsi="Arial" w:cs="Arial"/>
        </w:rPr>
        <w:t xml:space="preserve">and Notice of Sale provisions of </w:t>
      </w:r>
      <w:r w:rsidRPr="00375E6C">
        <w:rPr>
          <w:rFonts w:ascii="Arial" w:hAnsi="Arial" w:cs="Arial"/>
          <w:i/>
        </w:rPr>
        <w:t xml:space="preserve">California Civil Code §2924(f) </w:t>
      </w:r>
      <w:r w:rsidRPr="00375E6C">
        <w:rPr>
          <w:rFonts w:ascii="Arial" w:hAnsi="Arial" w:cs="Arial"/>
        </w:rPr>
        <w:t>were likewise never complied with.</w:t>
      </w:r>
    </w:p>
    <w:p w:rsidR="00404335" w:rsidRPr="00375E6C" w:rsidRDefault="0088312B" w:rsidP="00404335">
      <w:pPr>
        <w:spacing w:line="480" w:lineRule="auto"/>
        <w:rPr>
          <w:rFonts w:ascii="Arial" w:hAnsi="Arial" w:cs="Arial"/>
        </w:rPr>
      </w:pPr>
      <w:r>
        <w:rPr>
          <w:rFonts w:ascii="Arial" w:hAnsi="Arial" w:cs="Arial"/>
        </w:rPr>
        <w:lastRenderedPageBreak/>
        <w:tab/>
        <w:t>77</w:t>
      </w:r>
      <w:r w:rsidR="00404335" w:rsidRPr="00375E6C">
        <w:rPr>
          <w:rFonts w:ascii="Arial" w:hAnsi="Arial" w:cs="Arial"/>
        </w:rPr>
        <w:t>.</w:t>
      </w:r>
      <w:r w:rsidR="00404335" w:rsidRPr="00375E6C">
        <w:rPr>
          <w:rFonts w:ascii="Arial" w:hAnsi="Arial" w:cs="Arial"/>
        </w:rPr>
        <w:tab/>
        <w:t xml:space="preserve"> </w:t>
      </w:r>
      <w:r w:rsidR="00755E8A">
        <w:rPr>
          <w:rFonts w:ascii="Arial" w:hAnsi="Arial" w:cs="Arial"/>
        </w:rPr>
        <w:t>IMPAC</w:t>
      </w:r>
      <w:r w:rsidR="0099724A" w:rsidRPr="00375E6C">
        <w:rPr>
          <w:rFonts w:ascii="Arial" w:hAnsi="Arial" w:cs="Arial"/>
        </w:rPr>
        <w:t xml:space="preserve"> </w:t>
      </w:r>
      <w:r w:rsidR="00404335" w:rsidRPr="00375E6C">
        <w:rPr>
          <w:rFonts w:ascii="Arial" w:hAnsi="Arial" w:cs="Arial"/>
        </w:rPr>
        <w:t>never complied with the Notice of Default provisions of</w:t>
      </w:r>
      <w:r w:rsidR="00404335" w:rsidRPr="00375E6C">
        <w:rPr>
          <w:rFonts w:ascii="Arial" w:hAnsi="Arial" w:cs="Arial"/>
          <w:i/>
        </w:rPr>
        <w:t xml:space="preserve"> California Civil Code §2924</w:t>
      </w:r>
      <w:r w:rsidR="00404335" w:rsidRPr="00375E6C">
        <w:rPr>
          <w:rFonts w:ascii="Arial" w:hAnsi="Arial" w:cs="Arial"/>
        </w:rPr>
        <w:t xml:space="preserve"> and Notice of Sale provisions of </w:t>
      </w:r>
      <w:r w:rsidR="00404335" w:rsidRPr="00375E6C">
        <w:rPr>
          <w:rFonts w:ascii="Arial" w:hAnsi="Arial" w:cs="Arial"/>
          <w:i/>
        </w:rPr>
        <w:t xml:space="preserve">California Civil Code </w:t>
      </w:r>
      <w:r w:rsidR="00404335" w:rsidRPr="00375E6C">
        <w:rPr>
          <w:rFonts w:ascii="Arial" w:hAnsi="Arial" w:cs="Arial"/>
        </w:rPr>
        <w:t>§2924(f).</w:t>
      </w:r>
    </w:p>
    <w:p w:rsidR="00404335" w:rsidRPr="00375E6C" w:rsidRDefault="00404335" w:rsidP="00404335">
      <w:pPr>
        <w:jc w:val="center"/>
        <w:rPr>
          <w:rFonts w:ascii="Arial" w:hAnsi="Arial" w:cs="Arial"/>
          <w:b/>
        </w:rPr>
      </w:pPr>
      <w:r w:rsidRPr="00375E6C">
        <w:rPr>
          <w:rFonts w:ascii="Arial" w:hAnsi="Arial" w:cs="Arial"/>
          <w:b/>
        </w:rPr>
        <w:t xml:space="preserve">Defendants’ Lack of Standing to Enforce A Non-Judicial Foreclosure Pursuant To California Commercial Code </w:t>
      </w:r>
      <w:r w:rsidRPr="00375E6C">
        <w:rPr>
          <w:rFonts w:ascii="Arial" w:hAnsi="Arial" w:cs="Arial"/>
          <w:b/>
          <w:i/>
        </w:rPr>
        <w:t xml:space="preserve">§ </w:t>
      </w:r>
      <w:r w:rsidRPr="00375E6C">
        <w:rPr>
          <w:rFonts w:ascii="Arial" w:hAnsi="Arial" w:cs="Arial"/>
          <w:b/>
        </w:rPr>
        <w:t>3301</w:t>
      </w:r>
    </w:p>
    <w:p w:rsidR="00404335" w:rsidRPr="00375E6C" w:rsidRDefault="00404335" w:rsidP="00404335">
      <w:pPr>
        <w:jc w:val="center"/>
        <w:rPr>
          <w:rFonts w:ascii="Arial" w:hAnsi="Arial" w:cs="Arial"/>
          <w:b/>
        </w:rPr>
      </w:pPr>
    </w:p>
    <w:p w:rsidR="00404335" w:rsidRPr="00375E6C" w:rsidRDefault="00404335" w:rsidP="00404335">
      <w:pPr>
        <w:spacing w:line="480" w:lineRule="auto"/>
        <w:jc w:val="both"/>
        <w:rPr>
          <w:rFonts w:ascii="Arial" w:hAnsi="Arial" w:cs="Arial"/>
        </w:rPr>
      </w:pPr>
      <w:r w:rsidRPr="00375E6C">
        <w:rPr>
          <w:rFonts w:ascii="Arial" w:hAnsi="Arial" w:cs="Arial"/>
          <w:b/>
        </w:rPr>
        <w:tab/>
      </w:r>
      <w:r w:rsidR="0088312B">
        <w:rPr>
          <w:rFonts w:ascii="Arial" w:hAnsi="Arial" w:cs="Arial"/>
        </w:rPr>
        <w:t>78</w:t>
      </w:r>
      <w:r w:rsidRPr="00375E6C">
        <w:rPr>
          <w:rFonts w:ascii="Arial" w:hAnsi="Arial" w:cs="Arial"/>
        </w:rPr>
        <w:t>.</w:t>
      </w:r>
      <w:r w:rsidRPr="00375E6C">
        <w:rPr>
          <w:rFonts w:ascii="Arial" w:hAnsi="Arial" w:cs="Arial"/>
        </w:rPr>
        <w:tab/>
        <w:t xml:space="preserve">A promissory note is person property and the deed of trust securing a note is a mere incident of the debt it secures, with no separable ascertainable market value.  </w:t>
      </w:r>
      <w:r w:rsidRPr="00375E6C">
        <w:rPr>
          <w:rFonts w:ascii="Arial" w:hAnsi="Arial" w:cs="Arial"/>
          <w:i/>
        </w:rPr>
        <w:t xml:space="preserve">California Civil Code §§ 657, 663.  Kirby v. Palos Verdes Escrow Co., </w:t>
      </w:r>
      <w:r w:rsidRPr="00375E6C">
        <w:rPr>
          <w:rFonts w:ascii="Arial" w:hAnsi="Arial" w:cs="Arial"/>
        </w:rPr>
        <w:t>183 Cal. App. 3d 57, 62.</w:t>
      </w:r>
    </w:p>
    <w:p w:rsidR="00404335" w:rsidRPr="00375E6C" w:rsidRDefault="0088312B" w:rsidP="00404335">
      <w:pPr>
        <w:spacing w:line="480" w:lineRule="auto"/>
        <w:jc w:val="both"/>
        <w:rPr>
          <w:rFonts w:ascii="Arial" w:hAnsi="Arial" w:cs="Arial"/>
        </w:rPr>
      </w:pPr>
      <w:r>
        <w:rPr>
          <w:rFonts w:ascii="Arial" w:hAnsi="Arial" w:cs="Arial"/>
        </w:rPr>
        <w:tab/>
        <w:t>79</w:t>
      </w:r>
      <w:r w:rsidR="00404335" w:rsidRPr="00375E6C">
        <w:rPr>
          <w:rFonts w:ascii="Arial" w:hAnsi="Arial" w:cs="Arial"/>
        </w:rPr>
        <w:t>.</w:t>
      </w:r>
      <w:r w:rsidR="00404335" w:rsidRPr="00375E6C">
        <w:rPr>
          <w:rFonts w:ascii="Arial" w:hAnsi="Arial" w:cs="Arial"/>
        </w:rPr>
        <w:tab/>
        <w:t>Any transfers of the notice and mortgage fundamentally flow back to the note:</w:t>
      </w:r>
    </w:p>
    <w:p w:rsidR="00B46D99" w:rsidRPr="00375E6C" w:rsidRDefault="00404335" w:rsidP="00AB6B38">
      <w:pPr>
        <w:spacing w:line="480" w:lineRule="auto"/>
        <w:ind w:left="1440"/>
        <w:jc w:val="both"/>
        <w:rPr>
          <w:rFonts w:ascii="Arial" w:hAnsi="Arial" w:cs="Arial"/>
          <w:i/>
          <w:iCs/>
        </w:rPr>
      </w:pPr>
      <w:r w:rsidRPr="00375E6C">
        <w:rPr>
          <w:rFonts w:ascii="Arial" w:hAnsi="Arial" w:cs="Arial"/>
          <w:i/>
          <w:iCs/>
        </w:rPr>
        <w:t xml:space="preserve">"The assignment of a mortgage without a transfer of the Indebtedness confers no right, since debt and security are inseparable and the mortgage alone is not a subject of transfer, </w:t>
      </w:r>
      <w:r w:rsidRPr="00375E6C">
        <w:rPr>
          <w:rFonts w:ascii="Arial" w:hAnsi="Arial" w:cs="Arial"/>
        </w:rPr>
        <w:t xml:space="preserve">" </w:t>
      </w:r>
      <w:r w:rsidRPr="00375E6C">
        <w:rPr>
          <w:rFonts w:ascii="Arial" w:hAnsi="Arial" w:cs="Arial"/>
          <w:i/>
          <w:iCs/>
        </w:rPr>
        <w:t xml:space="preserve">Hyde v. Mangan (1891) 88 Cal. 319, </w:t>
      </w:r>
      <w:r w:rsidRPr="00375E6C">
        <w:rPr>
          <w:rFonts w:ascii="Arial" w:hAnsi="Arial" w:cs="Arial"/>
        </w:rPr>
        <w:t xml:space="preserve">26 </w:t>
      </w:r>
      <w:r w:rsidRPr="00375E6C">
        <w:rPr>
          <w:rFonts w:ascii="Arial" w:hAnsi="Arial" w:cs="Arial"/>
          <w:i/>
          <w:iCs/>
        </w:rPr>
        <w:t xml:space="preserve">P 180, </w:t>
      </w:r>
      <w:r w:rsidRPr="00375E6C">
        <w:rPr>
          <w:rFonts w:ascii="Arial" w:hAnsi="Arial" w:cs="Arial"/>
        </w:rPr>
        <w:t xml:space="preserve">1891 </w:t>
      </w:r>
      <w:r w:rsidRPr="00375E6C">
        <w:rPr>
          <w:rFonts w:ascii="Arial" w:hAnsi="Arial" w:cs="Arial"/>
          <w:i/>
          <w:iCs/>
        </w:rPr>
        <w:t xml:space="preserve">Cal LEXIS </w:t>
      </w:r>
      <w:r w:rsidRPr="00375E6C">
        <w:rPr>
          <w:rFonts w:ascii="Arial" w:eastAsia="HiddenHorzOCR" w:hAnsi="Arial" w:cs="Arial"/>
        </w:rPr>
        <w:t xml:space="preserve">693; </w:t>
      </w:r>
      <w:r w:rsidRPr="00375E6C">
        <w:rPr>
          <w:rFonts w:ascii="Arial" w:hAnsi="Arial" w:cs="Arial"/>
          <w:i/>
          <w:iCs/>
        </w:rPr>
        <w:t>Johnson v, Razy (1919)</w:t>
      </w:r>
      <w:r w:rsidRPr="00375E6C">
        <w:rPr>
          <w:rFonts w:ascii="Arial" w:hAnsi="Arial" w:cs="Arial"/>
        </w:rPr>
        <w:t xml:space="preserve">181 </w:t>
      </w:r>
      <w:r w:rsidRPr="00375E6C">
        <w:rPr>
          <w:rFonts w:ascii="Arial" w:hAnsi="Arial" w:cs="Arial"/>
          <w:i/>
          <w:iCs/>
        </w:rPr>
        <w:t xml:space="preserve">Cal </w:t>
      </w:r>
      <w:r w:rsidRPr="00375E6C">
        <w:rPr>
          <w:rFonts w:ascii="Arial" w:hAnsi="Arial" w:cs="Arial"/>
        </w:rPr>
        <w:t xml:space="preserve">342, 184 </w:t>
      </w:r>
      <w:r w:rsidRPr="00375E6C">
        <w:rPr>
          <w:rFonts w:ascii="Arial" w:hAnsi="Arial" w:cs="Arial"/>
          <w:iCs/>
        </w:rPr>
        <w:t xml:space="preserve">P </w:t>
      </w:r>
      <w:r w:rsidRPr="00375E6C">
        <w:rPr>
          <w:rFonts w:ascii="Arial" w:hAnsi="Arial" w:cs="Arial"/>
        </w:rPr>
        <w:t xml:space="preserve">657; 1919 </w:t>
      </w:r>
      <w:r w:rsidRPr="00375E6C">
        <w:rPr>
          <w:rFonts w:ascii="Arial" w:hAnsi="Arial" w:cs="Arial"/>
          <w:i/>
          <w:iCs/>
        </w:rPr>
        <w:t xml:space="preserve">Cal LEXIS 358; </w:t>
      </w:r>
    </w:p>
    <w:p w:rsidR="00EA2FC8" w:rsidRPr="00375E6C" w:rsidRDefault="00404335" w:rsidP="00AB6B38">
      <w:pPr>
        <w:spacing w:line="480" w:lineRule="auto"/>
        <w:ind w:left="1440"/>
        <w:jc w:val="both"/>
        <w:rPr>
          <w:rFonts w:ascii="Arial" w:hAnsi="Arial" w:cs="Arial"/>
          <w:i/>
          <w:iCs/>
        </w:rPr>
      </w:pPr>
      <w:r w:rsidRPr="00375E6C">
        <w:rPr>
          <w:rFonts w:ascii="Arial" w:hAnsi="Arial" w:cs="Arial"/>
          <w:i/>
          <w:iCs/>
        </w:rPr>
        <w:t xml:space="preserve">Bowman v. Sears </w:t>
      </w:r>
      <w:r w:rsidRPr="00375E6C">
        <w:rPr>
          <w:rFonts w:ascii="Arial" w:hAnsi="Arial" w:cs="Arial"/>
        </w:rPr>
        <w:t xml:space="preserve">(1923, </w:t>
      </w:r>
      <w:r w:rsidRPr="00375E6C">
        <w:rPr>
          <w:rFonts w:ascii="Arial" w:hAnsi="Arial" w:cs="Arial"/>
          <w:i/>
          <w:iCs/>
        </w:rPr>
        <w:t xml:space="preserve">Cal App) </w:t>
      </w:r>
      <w:r w:rsidRPr="00375E6C">
        <w:rPr>
          <w:rFonts w:ascii="Arial" w:hAnsi="Arial" w:cs="Arial"/>
        </w:rPr>
        <w:t xml:space="preserve">63 </w:t>
      </w:r>
      <w:r w:rsidRPr="00375E6C">
        <w:rPr>
          <w:rFonts w:ascii="Arial" w:hAnsi="Arial" w:cs="Arial"/>
          <w:i/>
          <w:iCs/>
        </w:rPr>
        <w:t xml:space="preserve">Cal App </w:t>
      </w:r>
      <w:r w:rsidRPr="00375E6C">
        <w:rPr>
          <w:rFonts w:ascii="Arial" w:hAnsi="Arial" w:cs="Arial"/>
        </w:rPr>
        <w:t xml:space="preserve">235, 218 </w:t>
      </w:r>
      <w:r w:rsidRPr="00375E6C">
        <w:rPr>
          <w:rFonts w:ascii="Arial" w:hAnsi="Arial" w:cs="Arial"/>
          <w:iCs/>
        </w:rPr>
        <w:t>P</w:t>
      </w:r>
      <w:r w:rsidRPr="00375E6C">
        <w:rPr>
          <w:rFonts w:ascii="Arial" w:hAnsi="Arial" w:cs="Arial"/>
          <w:i/>
          <w:iCs/>
        </w:rPr>
        <w:t xml:space="preserve"> </w:t>
      </w:r>
      <w:r w:rsidRPr="00375E6C">
        <w:rPr>
          <w:rFonts w:ascii="Arial" w:hAnsi="Arial" w:cs="Arial"/>
        </w:rPr>
        <w:t xml:space="preserve">489, 1923 </w:t>
      </w:r>
      <w:r w:rsidRPr="00375E6C">
        <w:rPr>
          <w:rFonts w:ascii="Arial" w:hAnsi="Arial" w:cs="Arial"/>
          <w:i/>
          <w:iCs/>
        </w:rPr>
        <w:t xml:space="preserve">Cal App LEXIS 199; Treat v. Burns </w:t>
      </w:r>
      <w:r w:rsidRPr="00375E6C">
        <w:rPr>
          <w:rFonts w:ascii="Arial" w:hAnsi="Arial" w:cs="Arial"/>
        </w:rPr>
        <w:t xml:space="preserve">(1932) 216 </w:t>
      </w:r>
      <w:r w:rsidRPr="00375E6C">
        <w:rPr>
          <w:rFonts w:ascii="Arial" w:hAnsi="Arial" w:cs="Arial"/>
          <w:i/>
          <w:iCs/>
        </w:rPr>
        <w:t xml:space="preserve">Cal </w:t>
      </w:r>
      <w:r w:rsidRPr="00375E6C">
        <w:rPr>
          <w:rFonts w:ascii="Arial" w:hAnsi="Arial" w:cs="Arial"/>
        </w:rPr>
        <w:t xml:space="preserve">216, 13 </w:t>
      </w:r>
      <w:r w:rsidRPr="00375E6C">
        <w:rPr>
          <w:rFonts w:ascii="Arial" w:hAnsi="Arial" w:cs="Arial"/>
          <w:i/>
          <w:iCs/>
        </w:rPr>
        <w:t xml:space="preserve">P2d,724, </w:t>
      </w:r>
      <w:r w:rsidRPr="00375E6C">
        <w:rPr>
          <w:rFonts w:ascii="Arial" w:hAnsi="Arial" w:cs="Arial"/>
        </w:rPr>
        <w:t xml:space="preserve">1932 </w:t>
      </w:r>
      <w:r w:rsidRPr="00375E6C">
        <w:rPr>
          <w:rFonts w:ascii="Arial" w:hAnsi="Arial" w:cs="Arial"/>
          <w:i/>
          <w:iCs/>
        </w:rPr>
        <w:t>Cal LEXIS 554.</w:t>
      </w:r>
    </w:p>
    <w:p w:rsidR="00404335" w:rsidRPr="00375E6C" w:rsidRDefault="00404335" w:rsidP="00404335">
      <w:pPr>
        <w:spacing w:line="480" w:lineRule="auto"/>
        <w:jc w:val="both"/>
        <w:rPr>
          <w:rFonts w:ascii="Arial" w:hAnsi="Arial" w:cs="Arial"/>
        </w:rPr>
      </w:pPr>
      <w:r w:rsidRPr="00375E6C">
        <w:rPr>
          <w:rFonts w:ascii="Arial" w:hAnsi="Arial" w:cs="Arial"/>
          <w:i/>
          <w:iCs/>
        </w:rPr>
        <w:tab/>
      </w:r>
      <w:r w:rsidR="0088312B">
        <w:rPr>
          <w:rFonts w:ascii="Arial" w:hAnsi="Arial" w:cs="Arial"/>
          <w:iCs/>
        </w:rPr>
        <w:t>80</w:t>
      </w:r>
      <w:r w:rsidRPr="00375E6C">
        <w:rPr>
          <w:rFonts w:ascii="Arial" w:hAnsi="Arial" w:cs="Arial"/>
          <w:iCs/>
        </w:rPr>
        <w:t>.</w:t>
      </w:r>
      <w:r w:rsidRPr="00375E6C">
        <w:rPr>
          <w:rFonts w:ascii="Arial" w:hAnsi="Arial" w:cs="Arial"/>
          <w:iCs/>
        </w:rPr>
        <w:tab/>
      </w:r>
      <w:r w:rsidRPr="00375E6C">
        <w:rPr>
          <w:rFonts w:ascii="Arial" w:hAnsi="Arial" w:cs="Arial"/>
          <w:i/>
          <w:iCs/>
        </w:rPr>
        <w:t xml:space="preserve">''A mortgagee's purported assignment of the mortgage without an assignment of the debt which is secured is </w:t>
      </w:r>
      <w:r w:rsidRPr="00375E6C">
        <w:rPr>
          <w:rFonts w:ascii="Arial" w:hAnsi="Arial" w:cs="Arial"/>
        </w:rPr>
        <w:t xml:space="preserve">a </w:t>
      </w:r>
      <w:r w:rsidRPr="00375E6C">
        <w:rPr>
          <w:rFonts w:ascii="Arial" w:hAnsi="Arial" w:cs="Arial"/>
          <w:i/>
          <w:iCs/>
        </w:rPr>
        <w:t xml:space="preserve">legal nullity.”    </w:t>
      </w:r>
      <w:r w:rsidRPr="00375E6C">
        <w:rPr>
          <w:rFonts w:ascii="Arial" w:hAnsi="Arial" w:cs="Arial"/>
          <w:i/>
        </w:rPr>
        <w:t>Kelley V. Upshaw</w:t>
      </w:r>
      <w:r w:rsidRPr="00375E6C">
        <w:rPr>
          <w:rFonts w:ascii="Arial" w:hAnsi="Arial" w:cs="Arial"/>
        </w:rPr>
        <w:t xml:space="preserve"> (1952) 39 </w:t>
      </w:r>
      <w:r w:rsidRPr="00375E6C">
        <w:rPr>
          <w:rFonts w:ascii="Arial" w:hAnsi="Arial" w:cs="Arial"/>
          <w:i/>
        </w:rPr>
        <w:t>Cal 2d</w:t>
      </w:r>
      <w:r w:rsidRPr="00375E6C">
        <w:rPr>
          <w:rFonts w:ascii="Arial" w:hAnsi="Arial" w:cs="Arial"/>
        </w:rPr>
        <w:t xml:space="preserve"> </w:t>
      </w:r>
      <w:r w:rsidRPr="00375E6C">
        <w:rPr>
          <w:rFonts w:ascii="Arial" w:hAnsi="Arial" w:cs="Arial"/>
          <w:iCs/>
        </w:rPr>
        <w:t>179,</w:t>
      </w:r>
      <w:r w:rsidRPr="00375E6C">
        <w:rPr>
          <w:rFonts w:ascii="Arial" w:hAnsi="Arial" w:cs="Arial"/>
          <w:i/>
          <w:iCs/>
        </w:rPr>
        <w:t xml:space="preserve"> </w:t>
      </w:r>
      <w:r w:rsidRPr="00375E6C">
        <w:rPr>
          <w:rFonts w:ascii="Arial" w:hAnsi="Arial" w:cs="Arial"/>
        </w:rPr>
        <w:t xml:space="preserve">246 </w:t>
      </w:r>
      <w:r w:rsidRPr="00375E6C">
        <w:rPr>
          <w:rFonts w:ascii="Arial" w:hAnsi="Arial" w:cs="Arial"/>
          <w:i/>
        </w:rPr>
        <w:t>P2d</w:t>
      </w:r>
      <w:r w:rsidRPr="00375E6C">
        <w:rPr>
          <w:rFonts w:ascii="Arial" w:hAnsi="Arial" w:cs="Arial"/>
        </w:rPr>
        <w:t xml:space="preserve"> 23, 1952 Cal. LEXIS 248.</w:t>
      </w:r>
    </w:p>
    <w:p w:rsidR="00404335" w:rsidRPr="00375E6C" w:rsidRDefault="0088312B" w:rsidP="00404335">
      <w:pPr>
        <w:spacing w:line="480" w:lineRule="auto"/>
        <w:rPr>
          <w:rFonts w:ascii="Arial" w:hAnsi="Arial" w:cs="Arial"/>
          <w:iCs/>
        </w:rPr>
      </w:pPr>
      <w:r>
        <w:rPr>
          <w:rFonts w:ascii="Arial" w:hAnsi="Arial" w:cs="Arial"/>
        </w:rPr>
        <w:tab/>
        <w:t>81</w:t>
      </w:r>
      <w:r w:rsidR="00404335" w:rsidRPr="00375E6C">
        <w:rPr>
          <w:rFonts w:ascii="Arial" w:hAnsi="Arial" w:cs="Arial"/>
        </w:rPr>
        <w:t>.</w:t>
      </w:r>
      <w:r w:rsidR="00404335" w:rsidRPr="00375E6C">
        <w:rPr>
          <w:rFonts w:ascii="Arial" w:hAnsi="Arial" w:cs="Arial"/>
        </w:rPr>
        <w:tab/>
      </w:r>
      <w:r w:rsidR="00404335" w:rsidRPr="00375E6C">
        <w:rPr>
          <w:rFonts w:ascii="Arial" w:hAnsi="Arial" w:cs="Arial"/>
          <w:i/>
          <w:iCs/>
        </w:rPr>
        <w:t xml:space="preserve">''A trust deed has no assignable quality independent of the debt; it may not be assigned or transferred apart from the debt; and an attempt to assign the trust deed without a transfer of the debt is without effect.”  Domarad v. Fisher &amp; Burke, Inc. </w:t>
      </w:r>
      <w:r w:rsidR="00404335" w:rsidRPr="00375E6C">
        <w:rPr>
          <w:rFonts w:ascii="Arial" w:hAnsi="Arial" w:cs="Arial"/>
          <w:iCs/>
        </w:rPr>
        <w:t xml:space="preserve">(1969 </w:t>
      </w:r>
      <w:r w:rsidR="00404335" w:rsidRPr="00375E6C">
        <w:rPr>
          <w:rFonts w:ascii="Arial" w:hAnsi="Arial" w:cs="Arial"/>
          <w:i/>
          <w:iCs/>
        </w:rPr>
        <w:t>Cal. App.</w:t>
      </w:r>
      <w:r w:rsidR="00404335" w:rsidRPr="00375E6C">
        <w:rPr>
          <w:rFonts w:ascii="Arial" w:hAnsi="Arial" w:cs="Arial"/>
          <w:iCs/>
        </w:rPr>
        <w:t xml:space="preserve"> 1</w:t>
      </w:r>
      <w:r w:rsidR="00404335" w:rsidRPr="00375E6C">
        <w:rPr>
          <w:rFonts w:ascii="Arial" w:hAnsi="Arial" w:cs="Arial"/>
          <w:iCs/>
          <w:vertAlign w:val="superscript"/>
        </w:rPr>
        <w:t>st</w:t>
      </w:r>
      <w:r w:rsidR="00404335" w:rsidRPr="00375E6C">
        <w:rPr>
          <w:rFonts w:ascii="Arial" w:hAnsi="Arial" w:cs="Arial"/>
          <w:iCs/>
        </w:rPr>
        <w:t xml:space="preserve"> Dist) 270 </w:t>
      </w:r>
      <w:r w:rsidR="00404335" w:rsidRPr="00375E6C">
        <w:rPr>
          <w:rFonts w:ascii="Arial" w:hAnsi="Arial" w:cs="Arial"/>
          <w:i/>
          <w:iCs/>
        </w:rPr>
        <w:t xml:space="preserve">Cal. App. </w:t>
      </w:r>
      <w:r w:rsidR="00404335" w:rsidRPr="00375E6C">
        <w:rPr>
          <w:rFonts w:ascii="Arial" w:hAnsi="Arial" w:cs="Arial"/>
          <w:iCs/>
        </w:rPr>
        <w:t xml:space="preserve">2d 543, 76 </w:t>
      </w:r>
      <w:r w:rsidR="00404335" w:rsidRPr="00375E6C">
        <w:rPr>
          <w:rFonts w:ascii="Arial" w:hAnsi="Arial" w:cs="Arial"/>
          <w:i/>
          <w:iCs/>
        </w:rPr>
        <w:t>Cal. Rptr.</w:t>
      </w:r>
      <w:r w:rsidR="00404335" w:rsidRPr="00375E6C">
        <w:rPr>
          <w:rFonts w:ascii="Arial" w:hAnsi="Arial" w:cs="Arial"/>
          <w:iCs/>
        </w:rPr>
        <w:t xml:space="preserve"> 529, 1969 </w:t>
      </w:r>
      <w:r w:rsidR="00404335" w:rsidRPr="00375E6C">
        <w:rPr>
          <w:rFonts w:ascii="Arial" w:hAnsi="Arial" w:cs="Arial"/>
          <w:i/>
          <w:iCs/>
        </w:rPr>
        <w:t>Cal. App.</w:t>
      </w:r>
      <w:r w:rsidR="00404335" w:rsidRPr="00375E6C">
        <w:rPr>
          <w:rFonts w:ascii="Arial" w:hAnsi="Arial" w:cs="Arial"/>
          <w:iCs/>
        </w:rPr>
        <w:t xml:space="preserve"> LEXIS 1556.</w:t>
      </w:r>
    </w:p>
    <w:p w:rsidR="00404335" w:rsidRPr="00375E6C" w:rsidRDefault="0088312B" w:rsidP="00404335">
      <w:pPr>
        <w:spacing w:line="480" w:lineRule="auto"/>
        <w:rPr>
          <w:rFonts w:ascii="Arial" w:hAnsi="Arial" w:cs="Arial"/>
          <w:iCs/>
        </w:rPr>
      </w:pPr>
      <w:r>
        <w:rPr>
          <w:rFonts w:ascii="Arial" w:hAnsi="Arial" w:cs="Arial"/>
          <w:iCs/>
        </w:rPr>
        <w:lastRenderedPageBreak/>
        <w:tab/>
        <w:t>82</w:t>
      </w:r>
      <w:r w:rsidR="00404335" w:rsidRPr="00375E6C">
        <w:rPr>
          <w:rFonts w:ascii="Arial" w:hAnsi="Arial" w:cs="Arial"/>
          <w:iCs/>
        </w:rPr>
        <w:t>.</w:t>
      </w:r>
      <w:r w:rsidR="00404335" w:rsidRPr="00375E6C">
        <w:rPr>
          <w:rFonts w:ascii="Arial" w:hAnsi="Arial" w:cs="Arial"/>
          <w:iCs/>
        </w:rPr>
        <w:tab/>
        <w:t>The Promissory Note is a negotiable instrument.</w:t>
      </w:r>
    </w:p>
    <w:p w:rsidR="00404335" w:rsidRPr="00375E6C" w:rsidRDefault="0088312B" w:rsidP="00404335">
      <w:pPr>
        <w:spacing w:line="480" w:lineRule="auto"/>
        <w:jc w:val="both"/>
        <w:rPr>
          <w:rFonts w:ascii="Arial" w:hAnsi="Arial" w:cs="Arial"/>
          <w:iCs/>
        </w:rPr>
      </w:pPr>
      <w:r>
        <w:rPr>
          <w:rFonts w:ascii="Arial" w:hAnsi="Arial" w:cs="Arial"/>
          <w:iCs/>
        </w:rPr>
        <w:tab/>
        <w:t>83</w:t>
      </w:r>
      <w:r w:rsidR="00404335" w:rsidRPr="00375E6C">
        <w:rPr>
          <w:rFonts w:ascii="Arial" w:hAnsi="Arial" w:cs="Arial"/>
          <w:iCs/>
        </w:rPr>
        <w:t>.</w:t>
      </w:r>
      <w:r w:rsidR="00404335" w:rsidRPr="00375E6C">
        <w:rPr>
          <w:rFonts w:ascii="Arial" w:hAnsi="Arial" w:cs="Arial"/>
          <w:iCs/>
        </w:rPr>
        <w:tab/>
        <w:t>Transferring a Deed of Trust by itself does not allow enforcement of the instrument unless the Promissory Note is properly negotiated.</w:t>
      </w:r>
    </w:p>
    <w:p w:rsidR="00404335" w:rsidRPr="00375E6C" w:rsidRDefault="0088312B" w:rsidP="00404335">
      <w:pPr>
        <w:spacing w:line="480" w:lineRule="auto"/>
        <w:jc w:val="both"/>
        <w:rPr>
          <w:rFonts w:ascii="Arial" w:hAnsi="Arial" w:cs="Arial"/>
          <w:iCs/>
        </w:rPr>
      </w:pPr>
      <w:r>
        <w:rPr>
          <w:rFonts w:ascii="Arial" w:hAnsi="Arial" w:cs="Arial"/>
          <w:iCs/>
        </w:rPr>
        <w:tab/>
        <w:t>84</w:t>
      </w:r>
      <w:r w:rsidR="00404335" w:rsidRPr="00375E6C">
        <w:rPr>
          <w:rFonts w:ascii="Arial" w:hAnsi="Arial" w:cs="Arial"/>
          <w:iCs/>
        </w:rPr>
        <w:t>.</w:t>
      </w:r>
      <w:r w:rsidR="00404335" w:rsidRPr="00375E6C">
        <w:rPr>
          <w:rFonts w:ascii="Arial" w:hAnsi="Arial" w:cs="Arial"/>
          <w:iCs/>
        </w:rPr>
        <w:tab/>
        <w:t>Where an instrument has been transferred, enforceability is determined based upon possession.</w:t>
      </w:r>
    </w:p>
    <w:p w:rsidR="00404335" w:rsidRPr="00375E6C" w:rsidRDefault="0088312B" w:rsidP="00404335">
      <w:pPr>
        <w:spacing w:line="480" w:lineRule="auto"/>
        <w:rPr>
          <w:rFonts w:ascii="Arial" w:hAnsi="Arial" w:cs="Arial"/>
        </w:rPr>
      </w:pPr>
      <w:r>
        <w:rPr>
          <w:rFonts w:ascii="Arial" w:hAnsi="Arial" w:cs="Arial"/>
          <w:iCs/>
        </w:rPr>
        <w:tab/>
        <w:t>85</w:t>
      </w:r>
      <w:r w:rsidR="00404335" w:rsidRPr="00375E6C">
        <w:rPr>
          <w:rFonts w:ascii="Arial" w:hAnsi="Arial" w:cs="Arial"/>
          <w:iCs/>
        </w:rPr>
        <w:t>.</w:t>
      </w:r>
      <w:r w:rsidR="00404335" w:rsidRPr="00375E6C">
        <w:rPr>
          <w:rFonts w:ascii="Arial" w:hAnsi="Arial" w:cs="Arial"/>
          <w:iCs/>
        </w:rPr>
        <w:tab/>
      </w:r>
      <w:r w:rsidR="00404335" w:rsidRPr="00375E6C">
        <w:rPr>
          <w:rFonts w:ascii="Arial" w:hAnsi="Arial" w:cs="Arial"/>
          <w:i/>
        </w:rPr>
        <w:t>California Commercial Code § 3301</w:t>
      </w:r>
      <w:r w:rsidR="00404335" w:rsidRPr="00375E6C">
        <w:rPr>
          <w:rFonts w:ascii="Arial" w:hAnsi="Arial" w:cs="Arial"/>
        </w:rPr>
        <w:t xml:space="preserve"> limits a negotiable instrument's enforcement to the following: </w:t>
      </w:r>
    </w:p>
    <w:p w:rsidR="00404335" w:rsidRPr="00375E6C" w:rsidRDefault="00404335" w:rsidP="00404335">
      <w:pPr>
        <w:spacing w:line="480" w:lineRule="auto"/>
        <w:ind w:left="1440"/>
        <w:jc w:val="both"/>
        <w:rPr>
          <w:rFonts w:ascii="Arial" w:hAnsi="Arial" w:cs="Arial"/>
        </w:rPr>
      </w:pPr>
      <w:r w:rsidRPr="00375E6C">
        <w:rPr>
          <w:rFonts w:ascii="Arial" w:hAnsi="Arial" w:cs="Arial"/>
          <w:i/>
          <w:iCs/>
        </w:rPr>
        <w:t xml:space="preserve">"Person entitled. to enforce" an Instrument means </w:t>
      </w:r>
      <w:r w:rsidRPr="00375E6C">
        <w:rPr>
          <w:rFonts w:ascii="Arial" w:hAnsi="Arial" w:cs="Arial"/>
        </w:rPr>
        <w:t xml:space="preserve">(a) </w:t>
      </w:r>
      <w:r w:rsidRPr="00375E6C">
        <w:rPr>
          <w:rFonts w:ascii="Arial" w:hAnsi="Arial" w:cs="Arial"/>
          <w:i/>
          <w:iCs/>
        </w:rPr>
        <w:t xml:space="preserve">the holder of the instrument, (b) a nonholder in possession of the instrument who has the rights of a holder, or (c) </w:t>
      </w:r>
      <w:r w:rsidRPr="00375E6C">
        <w:rPr>
          <w:rFonts w:ascii="Arial" w:hAnsi="Arial" w:cs="Arial"/>
        </w:rPr>
        <w:t xml:space="preserve">a </w:t>
      </w:r>
      <w:r w:rsidRPr="00375E6C">
        <w:rPr>
          <w:rFonts w:ascii="Arial" w:hAnsi="Arial" w:cs="Arial"/>
          <w:i/>
          <w:iCs/>
        </w:rPr>
        <w:t xml:space="preserve">person not in possession of the instrument who is entitled to enforce the </w:t>
      </w:r>
      <w:r w:rsidRPr="00375E6C">
        <w:rPr>
          <w:rFonts w:ascii="Arial" w:eastAsia="HiddenHorzOCR" w:hAnsi="Arial" w:cs="Arial"/>
          <w:i/>
        </w:rPr>
        <w:t>instrument</w:t>
      </w:r>
      <w:r w:rsidRPr="00375E6C">
        <w:rPr>
          <w:rFonts w:ascii="Arial" w:eastAsia="HiddenHorzOCR" w:hAnsi="Arial" w:cs="Arial"/>
        </w:rPr>
        <w:t xml:space="preserve"> </w:t>
      </w:r>
      <w:r w:rsidRPr="00375E6C">
        <w:rPr>
          <w:rFonts w:ascii="Arial" w:hAnsi="Arial" w:cs="Arial"/>
          <w:i/>
          <w:iCs/>
        </w:rPr>
        <w:t>pursuant to</w:t>
      </w:r>
    </w:p>
    <w:p w:rsidR="00404335" w:rsidRPr="00375E6C" w:rsidRDefault="00404335" w:rsidP="00404335">
      <w:pPr>
        <w:spacing w:line="480" w:lineRule="auto"/>
        <w:ind w:left="1440"/>
        <w:jc w:val="both"/>
        <w:rPr>
          <w:rFonts w:ascii="Arial" w:hAnsi="Arial" w:cs="Arial"/>
          <w:i/>
          <w:iCs/>
        </w:rPr>
      </w:pPr>
      <w:r w:rsidRPr="00375E6C">
        <w:rPr>
          <w:rFonts w:ascii="Arial" w:eastAsia="HiddenHorzOCR" w:hAnsi="Arial" w:cs="Arial"/>
          <w:i/>
        </w:rPr>
        <w:t>Section</w:t>
      </w:r>
      <w:r w:rsidRPr="00375E6C">
        <w:rPr>
          <w:rFonts w:ascii="Arial" w:eastAsia="HiddenHorzOCR" w:hAnsi="Arial" w:cs="Arial"/>
        </w:rPr>
        <w:t xml:space="preserve"> </w:t>
      </w:r>
      <w:r w:rsidRPr="00375E6C">
        <w:rPr>
          <w:rFonts w:ascii="Arial" w:hAnsi="Arial" w:cs="Arial"/>
          <w:i/>
          <w:iCs/>
        </w:rPr>
        <w:t xml:space="preserve">3309 or subdivision (d) of Section </w:t>
      </w:r>
      <w:r w:rsidRPr="00375E6C">
        <w:rPr>
          <w:rFonts w:ascii="Arial" w:eastAsia="HiddenHorzOCR" w:hAnsi="Arial" w:cs="Arial"/>
        </w:rPr>
        <w:t xml:space="preserve">3418.  </w:t>
      </w:r>
      <w:r w:rsidRPr="00375E6C">
        <w:rPr>
          <w:rFonts w:ascii="Arial" w:hAnsi="Arial" w:cs="Arial"/>
          <w:i/>
          <w:iCs/>
        </w:rPr>
        <w:t xml:space="preserve">A person may be </w:t>
      </w:r>
      <w:r w:rsidRPr="00375E6C">
        <w:rPr>
          <w:rFonts w:ascii="Arial" w:hAnsi="Arial" w:cs="Arial"/>
        </w:rPr>
        <w:t xml:space="preserve">a </w:t>
      </w:r>
      <w:r w:rsidRPr="00375E6C">
        <w:rPr>
          <w:rFonts w:ascii="Arial" w:hAnsi="Arial" w:cs="Arial"/>
          <w:i/>
          <w:iCs/>
        </w:rPr>
        <w:t xml:space="preserve">person </w:t>
      </w:r>
      <w:r w:rsidRPr="00375E6C">
        <w:rPr>
          <w:rFonts w:ascii="Arial" w:eastAsia="HiddenHorzOCR" w:hAnsi="Arial" w:cs="Arial"/>
          <w:i/>
        </w:rPr>
        <w:t>entitled</w:t>
      </w:r>
      <w:r w:rsidRPr="00375E6C">
        <w:rPr>
          <w:rFonts w:ascii="Arial" w:eastAsia="HiddenHorzOCR" w:hAnsi="Arial" w:cs="Arial"/>
        </w:rPr>
        <w:t xml:space="preserve"> </w:t>
      </w:r>
      <w:r w:rsidRPr="00375E6C">
        <w:rPr>
          <w:rFonts w:ascii="Arial" w:hAnsi="Arial" w:cs="Arial"/>
          <w:i/>
          <w:iCs/>
        </w:rPr>
        <w:t xml:space="preserve">to enforce the </w:t>
      </w:r>
      <w:r w:rsidRPr="00375E6C">
        <w:rPr>
          <w:rFonts w:ascii="Arial" w:eastAsia="HiddenHorzOCR" w:hAnsi="Arial" w:cs="Arial"/>
          <w:i/>
        </w:rPr>
        <w:t>instrument</w:t>
      </w:r>
      <w:r w:rsidRPr="00375E6C">
        <w:rPr>
          <w:rFonts w:ascii="Arial" w:eastAsia="HiddenHorzOCR" w:hAnsi="Arial" w:cs="Arial"/>
        </w:rPr>
        <w:t xml:space="preserve"> </w:t>
      </w:r>
      <w:r w:rsidRPr="00375E6C">
        <w:rPr>
          <w:rFonts w:ascii="Arial" w:hAnsi="Arial" w:cs="Arial"/>
          <w:i/>
          <w:iCs/>
        </w:rPr>
        <w:t>even though the person is not the owner of the instrument or is in wrongful possession of the instrument.</w:t>
      </w:r>
    </w:p>
    <w:p w:rsidR="00EA2FC8" w:rsidRPr="00375E6C" w:rsidRDefault="0088312B" w:rsidP="00AB6B38">
      <w:pPr>
        <w:spacing w:line="480" w:lineRule="auto"/>
        <w:ind w:left="720"/>
        <w:jc w:val="both"/>
        <w:rPr>
          <w:rFonts w:ascii="Arial" w:hAnsi="Arial" w:cs="Arial"/>
          <w:iCs/>
        </w:rPr>
      </w:pPr>
      <w:r>
        <w:rPr>
          <w:rFonts w:ascii="Arial" w:hAnsi="Arial" w:cs="Arial"/>
          <w:iCs/>
        </w:rPr>
        <w:t>86</w:t>
      </w:r>
      <w:r w:rsidR="00404335" w:rsidRPr="00375E6C">
        <w:rPr>
          <w:rFonts w:ascii="Arial" w:hAnsi="Arial" w:cs="Arial"/>
          <w:iCs/>
        </w:rPr>
        <w:t>.</w:t>
      </w:r>
      <w:r w:rsidR="00404335" w:rsidRPr="00375E6C">
        <w:rPr>
          <w:rFonts w:ascii="Arial" w:hAnsi="Arial" w:cs="Arial"/>
          <w:iCs/>
        </w:rPr>
        <w:tab/>
        <w:t>None of the Defendants are present holders of the instrument.</w:t>
      </w:r>
    </w:p>
    <w:p w:rsidR="00404335" w:rsidRPr="00375E6C" w:rsidRDefault="0088312B" w:rsidP="0088312B">
      <w:pPr>
        <w:spacing w:line="480" w:lineRule="auto"/>
        <w:ind w:left="720"/>
        <w:jc w:val="both"/>
        <w:rPr>
          <w:rFonts w:ascii="Arial" w:hAnsi="Arial" w:cs="Arial"/>
          <w:iCs/>
        </w:rPr>
      </w:pPr>
      <w:r>
        <w:rPr>
          <w:rFonts w:ascii="Arial" w:hAnsi="Arial" w:cs="Arial"/>
          <w:iCs/>
        </w:rPr>
        <w:t>87</w:t>
      </w:r>
      <w:r w:rsidR="00404335" w:rsidRPr="00375E6C">
        <w:rPr>
          <w:rFonts w:ascii="Arial" w:hAnsi="Arial" w:cs="Arial"/>
          <w:iCs/>
        </w:rPr>
        <w:t>.</w:t>
      </w:r>
      <w:r w:rsidR="00404335" w:rsidRPr="00375E6C">
        <w:rPr>
          <w:rFonts w:ascii="Arial" w:hAnsi="Arial" w:cs="Arial"/>
          <w:iCs/>
        </w:rPr>
        <w:tab/>
        <w:t>None of the Defendants are nonholders in possession of the instrument who has rights of the holder.</w:t>
      </w:r>
    </w:p>
    <w:p w:rsidR="00404335" w:rsidRPr="00375E6C" w:rsidRDefault="0088312B" w:rsidP="00404335">
      <w:pPr>
        <w:spacing w:line="480" w:lineRule="auto"/>
        <w:jc w:val="both"/>
        <w:rPr>
          <w:rFonts w:ascii="Arial" w:hAnsi="Arial" w:cs="Arial"/>
          <w:iCs/>
        </w:rPr>
      </w:pPr>
      <w:r>
        <w:rPr>
          <w:rFonts w:ascii="Arial" w:hAnsi="Arial" w:cs="Arial"/>
          <w:iCs/>
        </w:rPr>
        <w:tab/>
        <w:t>88</w:t>
      </w:r>
      <w:r w:rsidR="00404335" w:rsidRPr="00375E6C">
        <w:rPr>
          <w:rFonts w:ascii="Arial" w:hAnsi="Arial" w:cs="Arial"/>
          <w:iCs/>
        </w:rPr>
        <w:t>.</w:t>
      </w:r>
      <w:r w:rsidR="00404335" w:rsidRPr="00375E6C">
        <w:rPr>
          <w:rFonts w:ascii="Arial" w:hAnsi="Arial" w:cs="Arial"/>
          <w:iCs/>
        </w:rPr>
        <w:tab/>
        <w:t xml:space="preserve">None of the Defendants are entitled to enforce the instrument pursuant to section </w:t>
      </w:r>
      <w:r w:rsidR="00404335" w:rsidRPr="00375E6C">
        <w:rPr>
          <w:rFonts w:ascii="Arial" w:hAnsi="Arial" w:cs="Arial"/>
          <w:i/>
          <w:iCs/>
        </w:rPr>
        <w:t>3309 or subdivision (d) of Section 3418.</w:t>
      </w:r>
    </w:p>
    <w:p w:rsidR="00404335" w:rsidRPr="00375E6C" w:rsidRDefault="0088312B" w:rsidP="00404335">
      <w:pPr>
        <w:spacing w:line="480" w:lineRule="auto"/>
        <w:jc w:val="both"/>
        <w:rPr>
          <w:rFonts w:ascii="Arial" w:hAnsi="Arial" w:cs="Arial"/>
          <w:iCs/>
        </w:rPr>
      </w:pPr>
      <w:r>
        <w:rPr>
          <w:rFonts w:ascii="Arial" w:hAnsi="Arial" w:cs="Arial"/>
          <w:iCs/>
        </w:rPr>
        <w:tab/>
        <w:t>89</w:t>
      </w:r>
      <w:r w:rsidR="00404335" w:rsidRPr="00375E6C">
        <w:rPr>
          <w:rFonts w:ascii="Arial" w:hAnsi="Arial" w:cs="Arial"/>
          <w:iCs/>
        </w:rPr>
        <w:t>.</w:t>
      </w:r>
      <w:r w:rsidR="00404335" w:rsidRPr="00375E6C">
        <w:rPr>
          <w:rFonts w:ascii="Arial" w:hAnsi="Arial" w:cs="Arial"/>
          <w:iCs/>
        </w:rPr>
        <w:tab/>
        <w:t xml:space="preserve">Defendants have no enforceable rights under </w:t>
      </w:r>
      <w:r w:rsidR="00404335" w:rsidRPr="00375E6C">
        <w:rPr>
          <w:rFonts w:ascii="Arial" w:hAnsi="Arial" w:cs="Arial"/>
          <w:i/>
          <w:iCs/>
        </w:rPr>
        <w:t xml:space="preserve">California Commercial Code 3301(a) </w:t>
      </w:r>
      <w:r w:rsidR="00404335" w:rsidRPr="00375E6C">
        <w:rPr>
          <w:rFonts w:ascii="Arial" w:hAnsi="Arial" w:cs="Arial"/>
          <w:iCs/>
        </w:rPr>
        <w:t>to enforce the negotiable instrument.</w:t>
      </w:r>
    </w:p>
    <w:p w:rsidR="00404335" w:rsidRPr="00375E6C" w:rsidRDefault="0088312B" w:rsidP="00B46D99">
      <w:pPr>
        <w:spacing w:line="480" w:lineRule="auto"/>
        <w:jc w:val="both"/>
        <w:rPr>
          <w:rFonts w:ascii="Arial" w:hAnsi="Arial" w:cs="Arial"/>
        </w:rPr>
      </w:pPr>
      <w:r>
        <w:rPr>
          <w:rFonts w:ascii="Arial" w:hAnsi="Arial" w:cs="Arial"/>
          <w:iCs/>
        </w:rPr>
        <w:tab/>
        <w:t>90</w:t>
      </w:r>
      <w:r w:rsidR="00404335" w:rsidRPr="00375E6C">
        <w:rPr>
          <w:rFonts w:ascii="Arial" w:hAnsi="Arial" w:cs="Arial"/>
          <w:iCs/>
        </w:rPr>
        <w:t>.</w:t>
      </w:r>
      <w:r w:rsidR="00404335" w:rsidRPr="00375E6C">
        <w:rPr>
          <w:rFonts w:ascii="Arial" w:hAnsi="Arial" w:cs="Arial"/>
          <w:iCs/>
        </w:rPr>
        <w:tab/>
        <w:t xml:space="preserve">Since there is no right to enforce the negotiable instrument, the Notice of Default provisions of </w:t>
      </w:r>
      <w:r w:rsidR="00404335" w:rsidRPr="00375E6C">
        <w:rPr>
          <w:rFonts w:ascii="Arial" w:hAnsi="Arial" w:cs="Arial"/>
          <w:i/>
          <w:iCs/>
        </w:rPr>
        <w:t xml:space="preserve">California Civil Code </w:t>
      </w:r>
      <w:r w:rsidR="00404335" w:rsidRPr="00375E6C">
        <w:rPr>
          <w:rFonts w:ascii="Arial" w:hAnsi="Arial" w:cs="Arial"/>
          <w:i/>
        </w:rPr>
        <w:t>§ 2924</w:t>
      </w:r>
      <w:r w:rsidR="00404335" w:rsidRPr="00375E6C">
        <w:rPr>
          <w:rFonts w:ascii="Arial" w:hAnsi="Arial" w:cs="Arial"/>
        </w:rPr>
        <w:t xml:space="preserve"> and Notice of Sale provisions of </w:t>
      </w:r>
      <w:r w:rsidR="00404335" w:rsidRPr="00375E6C">
        <w:rPr>
          <w:rFonts w:ascii="Arial" w:hAnsi="Arial" w:cs="Arial"/>
          <w:i/>
          <w:iCs/>
        </w:rPr>
        <w:t xml:space="preserve">California Civil Code </w:t>
      </w:r>
      <w:r w:rsidR="00404335" w:rsidRPr="00375E6C">
        <w:rPr>
          <w:rFonts w:ascii="Arial" w:hAnsi="Arial" w:cs="Arial"/>
          <w:i/>
        </w:rPr>
        <w:t xml:space="preserve">§ 2924(f) </w:t>
      </w:r>
      <w:r w:rsidR="00404335" w:rsidRPr="00375E6C">
        <w:rPr>
          <w:rFonts w:ascii="Arial" w:hAnsi="Arial" w:cs="Arial"/>
        </w:rPr>
        <w:t xml:space="preserve">were likewise never complied with, and there is no subsequent incidental right to enforce any deed of trust and conduct a non-judicial </w:t>
      </w:r>
      <w:r w:rsidR="00404335" w:rsidRPr="00375E6C">
        <w:rPr>
          <w:rFonts w:ascii="Arial" w:hAnsi="Arial" w:cs="Arial"/>
        </w:rPr>
        <w:lastRenderedPageBreak/>
        <w:t>foreclosure</w:t>
      </w:r>
      <w:r>
        <w:rPr>
          <w:rFonts w:ascii="Arial" w:hAnsi="Arial" w:cs="Arial"/>
        </w:rPr>
        <w:t>.</w:t>
      </w:r>
    </w:p>
    <w:p w:rsidR="00404335" w:rsidRPr="00375E6C" w:rsidRDefault="0088312B" w:rsidP="00B46D99">
      <w:pPr>
        <w:spacing w:line="480" w:lineRule="auto"/>
        <w:ind w:firstLine="720"/>
        <w:jc w:val="both"/>
        <w:rPr>
          <w:rFonts w:ascii="Arial" w:hAnsi="Arial" w:cs="Arial"/>
        </w:rPr>
      </w:pPr>
      <w:r>
        <w:rPr>
          <w:rFonts w:ascii="Arial" w:hAnsi="Arial" w:cs="Arial"/>
        </w:rPr>
        <w:t>91</w:t>
      </w:r>
      <w:r w:rsidR="00404335" w:rsidRPr="00375E6C">
        <w:rPr>
          <w:rFonts w:ascii="Arial" w:hAnsi="Arial" w:cs="Arial"/>
        </w:rPr>
        <w:t>. That the Trustee and the loan servicer are acting as agents of the Beneficiary and signing documents as the agent of the agent of the agent of the Beneficiary for Plaintiffs Notes and the notices therein, notwithstanding the fact that the Notes were not negotiable prior to the  sale of the Subject Property.</w:t>
      </w:r>
    </w:p>
    <w:p w:rsidR="00783521" w:rsidRDefault="0088312B" w:rsidP="00783521">
      <w:pPr>
        <w:spacing w:line="480" w:lineRule="auto"/>
        <w:ind w:firstLine="720"/>
        <w:jc w:val="both"/>
        <w:rPr>
          <w:rFonts w:ascii="Arial" w:hAnsi="Arial" w:cs="Arial"/>
        </w:rPr>
      </w:pPr>
      <w:r>
        <w:rPr>
          <w:rFonts w:ascii="Arial" w:hAnsi="Arial" w:cs="Arial"/>
        </w:rPr>
        <w:t>92</w:t>
      </w:r>
      <w:r w:rsidR="00404335" w:rsidRPr="00375E6C">
        <w:rPr>
          <w:rFonts w:ascii="Arial" w:hAnsi="Arial" w:cs="Arial"/>
        </w:rPr>
        <w:t>. That by virtue of the method and manner of Defendants carrying out Civil Code section 2924 et seq., the foreclosure of the Subject Property is void ab initio as a matter of law.</w:t>
      </w:r>
    </w:p>
    <w:p w:rsidR="00783521" w:rsidRPr="00783521" w:rsidRDefault="0088312B" w:rsidP="00783521">
      <w:pPr>
        <w:spacing w:line="480" w:lineRule="auto"/>
        <w:ind w:firstLine="720"/>
        <w:jc w:val="both"/>
        <w:rPr>
          <w:rFonts w:ascii="Arial" w:hAnsi="Arial" w:cs="Arial"/>
        </w:rPr>
      </w:pPr>
      <w:r>
        <w:rPr>
          <w:rFonts w:ascii="Arial" w:hAnsi="Arial" w:cs="Arial"/>
        </w:rPr>
        <w:t>93</w:t>
      </w:r>
      <w:r w:rsidR="00783521">
        <w:rPr>
          <w:rFonts w:ascii="Arial" w:hAnsi="Arial" w:cs="Arial"/>
        </w:rPr>
        <w:t>.  MERS was NOT</w:t>
      </w:r>
      <w:r w:rsidR="00783521" w:rsidRPr="00783521">
        <w:rPr>
          <w:rFonts w:ascii="Arial" w:hAnsi="Arial" w:cs="Arial"/>
        </w:rPr>
        <w:t xml:space="preserve"> and never has been a Beneficiary of this loan or any other.  MERS is solely a registration service for tracking these Trust Deeds and mortgages and also the Notes.  MERS records these Trust Deeds in their name as a “nominee”, with NO actual ownership interest in these Loans, the purpose is allegedly to allow the sale and transfer of these instruments without the need for further recordation, however what actually occurs is that the real Beneficiary remains obscured, and unknown.  In</w:t>
      </w:r>
      <w:r w:rsidR="00755E8A">
        <w:rPr>
          <w:rFonts w:ascii="Arial" w:hAnsi="Arial" w:cs="Arial"/>
        </w:rPr>
        <w:t xml:space="preserve"> addition MERS is NOT a TRUSTEE</w:t>
      </w:r>
      <w:r w:rsidR="00783521" w:rsidRPr="00783521">
        <w:rPr>
          <w:rFonts w:ascii="Arial" w:hAnsi="Arial" w:cs="Arial"/>
        </w:rPr>
        <w:t xml:space="preserve"> and has no right to collect any TD payments on the Note, neither does MERS have any right to enforce the notes or to be a party in any Foreclosure proceedings.  Yet MERS has represented itself under oath in this case to be the BENEFICIARY and in that “stated” but “false” capacity has unlawfully</w:t>
      </w:r>
      <w:r w:rsidR="00783521">
        <w:rPr>
          <w:rFonts w:ascii="Arial" w:hAnsi="Arial" w:cs="Arial"/>
        </w:rPr>
        <w:t xml:space="preserve"> nominated a successive trustee. </w:t>
      </w:r>
      <w:r w:rsidR="00783521" w:rsidRPr="00783521">
        <w:rPr>
          <w:rFonts w:ascii="Arial" w:hAnsi="Arial" w:cs="Arial"/>
        </w:rPr>
        <w:t xml:space="preserve">Plaintiff has also attached hereto a true and correct copy of an Order from THE COURT OF COMMON PLEAS FOR THE THIRD JUDICIAL CIRCUIT, STATE OF CAROLINA, FOR THE COUNTY OF SUMTER, CIVIL ACTION </w:t>
      </w:r>
      <w:r w:rsidR="00783521">
        <w:rPr>
          <w:rFonts w:ascii="Arial" w:hAnsi="Arial" w:cs="Arial"/>
        </w:rPr>
        <w:t>#2005-CO-43-0278.  AS EXHIBIT “A</w:t>
      </w:r>
      <w:r w:rsidR="00783521" w:rsidRPr="00783521">
        <w:rPr>
          <w:rFonts w:ascii="Arial" w:hAnsi="Arial" w:cs="Arial"/>
        </w:rPr>
        <w:t>”</w:t>
      </w:r>
    </w:p>
    <w:p w:rsidR="00783521" w:rsidRPr="00783521" w:rsidRDefault="00783521" w:rsidP="00783521">
      <w:pPr>
        <w:spacing w:line="480" w:lineRule="auto"/>
        <w:rPr>
          <w:rFonts w:ascii="Arial" w:hAnsi="Arial" w:cs="Arial"/>
        </w:rPr>
      </w:pPr>
      <w:r w:rsidRPr="00783521">
        <w:rPr>
          <w:rFonts w:ascii="Arial" w:hAnsi="Arial" w:cs="Arial"/>
        </w:rPr>
        <w:t>In this order the court found the following:</w:t>
      </w:r>
    </w:p>
    <w:p w:rsidR="00783521" w:rsidRPr="00783521" w:rsidRDefault="00783521" w:rsidP="00783521">
      <w:pPr>
        <w:pStyle w:val="ListParagraph"/>
        <w:numPr>
          <w:ilvl w:val="0"/>
          <w:numId w:val="46"/>
        </w:numPr>
        <w:spacing w:line="480" w:lineRule="auto"/>
        <w:rPr>
          <w:rFonts w:ascii="Arial" w:hAnsi="Arial" w:cs="Arial"/>
        </w:rPr>
      </w:pPr>
      <w:r w:rsidRPr="00783521">
        <w:rPr>
          <w:rFonts w:ascii="Arial" w:hAnsi="Arial" w:cs="Arial"/>
        </w:rPr>
        <w:t xml:space="preserve">Although the assignment to MERS [recorded] in volume 852 at page 9] purports to convey the mortgage “together with the note thereby secured,” </w:t>
      </w:r>
      <w:r w:rsidRPr="00783521">
        <w:rPr>
          <w:rFonts w:ascii="Arial" w:hAnsi="Arial" w:cs="Arial"/>
        </w:rPr>
        <w:lastRenderedPageBreak/>
        <w:t xml:space="preserve">MERS contractual relationship with lenders is such that the lender retains the note, the debt thereby represented, and the right to collect the debt.  The Member, at its own expense, shall promptly, or as soon as practicable, cause MERS to appear in the appropriate public records as the mortgagee of record with respect to each mortgage loan that the Member registers on the MERS System.  MERS shall serve as mortgagee of record with respect to all such mortgage loans solely as a nominee, in an administrative capacity, for the beneficial owner or owners thereof from time to time.  </w:t>
      </w:r>
      <w:r w:rsidRPr="00783521">
        <w:rPr>
          <w:rFonts w:ascii="Arial" w:hAnsi="Arial" w:cs="Arial"/>
          <w:b/>
        </w:rPr>
        <w:t>MERS shall have no rights whatsoever to any payments made on account of such mortgage loans, to any servicing rights related to such mortgage loans, or to any mortgaged properties securing such mortgage loans</w:t>
      </w:r>
      <w:r w:rsidRPr="00783521">
        <w:rPr>
          <w:rFonts w:ascii="Arial" w:hAnsi="Arial" w:cs="Arial"/>
        </w:rPr>
        <w:t>.</w:t>
      </w:r>
    </w:p>
    <w:p w:rsidR="00783521" w:rsidRPr="00783521" w:rsidRDefault="00783521" w:rsidP="00783521">
      <w:pPr>
        <w:pStyle w:val="ListParagraph"/>
        <w:numPr>
          <w:ilvl w:val="0"/>
          <w:numId w:val="46"/>
        </w:numPr>
        <w:spacing w:line="480" w:lineRule="auto"/>
        <w:rPr>
          <w:rFonts w:ascii="Arial" w:hAnsi="Arial" w:cs="Arial"/>
        </w:rPr>
      </w:pPr>
      <w:r w:rsidRPr="00783521">
        <w:rPr>
          <w:rFonts w:ascii="Arial" w:hAnsi="Arial" w:cs="Arial"/>
        </w:rPr>
        <w:t xml:space="preserve">In the Nebraska case, which MERS initiated to avoid having to pay fees levied in that State against mortgage bankers, MERS represented to the Court and/or the Court found: MERS is a private corporation that administers the MERS System, a national electronic registry that tracks the transfer of ownership interests and servicing rights, in mortgage loans.  Through the MERS System, MERS becomes the mortgagee of record for participating members through assignment of the member’s interests to MERS.  MERS is listed as the grantee in the official records maintained at county register of deeds offices.  The lenders retain the promissory notes, as well as the servicing rights to the mortgages.  The lenders can then sell these interests to investors without having to record the transaction in the public record.  MERS is compensated for its serves through fees charged to participating MERS members.  MERS.. does not own the promissory notes secured by the mortgages and has no right to payments made on the notes.  MERS explain </w:t>
      </w:r>
      <w:r w:rsidRPr="00783521">
        <w:rPr>
          <w:rFonts w:ascii="Arial" w:hAnsi="Arial" w:cs="Arial"/>
        </w:rPr>
        <w:lastRenderedPageBreak/>
        <w:t>that it merely “immobilizes the mortgage lien while transfers of  the promissory notes and servicing rights continue to occur.”</w:t>
      </w:r>
    </w:p>
    <w:p w:rsidR="00783521" w:rsidRPr="00783521" w:rsidRDefault="00783521" w:rsidP="00783521">
      <w:pPr>
        <w:pStyle w:val="ListParagraph"/>
        <w:numPr>
          <w:ilvl w:val="0"/>
          <w:numId w:val="46"/>
        </w:numPr>
        <w:spacing w:line="480" w:lineRule="auto"/>
        <w:rPr>
          <w:rFonts w:ascii="Arial" w:hAnsi="Arial" w:cs="Arial"/>
        </w:rPr>
      </w:pPr>
      <w:r w:rsidRPr="00783521">
        <w:rPr>
          <w:rFonts w:ascii="Arial" w:hAnsi="Arial" w:cs="Arial"/>
        </w:rPr>
        <w:t xml:space="preserve">Since MERS initiated the Nebraska litigation and prevailed in it, it is judicially estopped to disavow the positions it advanced during the litigation process there or to avoid the findings and conclusions articulated by the Nebraska Court. </w:t>
      </w:r>
    </w:p>
    <w:p w:rsidR="00783521" w:rsidRPr="00783521" w:rsidRDefault="00783521" w:rsidP="00783521">
      <w:pPr>
        <w:pStyle w:val="ListParagraph"/>
        <w:numPr>
          <w:ilvl w:val="0"/>
          <w:numId w:val="46"/>
        </w:numPr>
        <w:spacing w:line="480" w:lineRule="auto"/>
        <w:rPr>
          <w:rFonts w:ascii="Arial" w:hAnsi="Arial" w:cs="Arial"/>
        </w:rPr>
      </w:pPr>
      <w:r w:rsidRPr="00783521">
        <w:rPr>
          <w:rFonts w:ascii="Arial" w:hAnsi="Arial" w:cs="Arial"/>
        </w:rPr>
        <w:t>The affiant’s representation that Guaranty assigned the note and mortgage to MERS “for valuable consideration” is diametrically opposed to the way MERS operates, as described in the Nebraska case.  As evidenced by the text of the Nebraska decision, MERS does not acquire the notes or debts thereby represented for or without consideration.  It has neither the right nor the obligation to service the debts represented by the notes and/or secured by the mortgages.  As its sole source of revenue “MERS is compensated for its services through fees charged to participating MERS members.”</w:t>
      </w:r>
    </w:p>
    <w:p w:rsidR="00783521" w:rsidRPr="00783521" w:rsidRDefault="00783521" w:rsidP="00783521">
      <w:pPr>
        <w:pStyle w:val="ListParagraph"/>
        <w:numPr>
          <w:ilvl w:val="0"/>
          <w:numId w:val="46"/>
        </w:numPr>
        <w:spacing w:line="480" w:lineRule="auto"/>
        <w:rPr>
          <w:rFonts w:ascii="Arial" w:hAnsi="Arial" w:cs="Arial"/>
        </w:rPr>
      </w:pPr>
      <w:r w:rsidRPr="00783521">
        <w:rPr>
          <w:rFonts w:ascii="Arial" w:hAnsi="Arial" w:cs="Arial"/>
        </w:rPr>
        <w:t xml:space="preserve">Furthermore, the principal/agent (nominee) relationship between its members and MERS is such that the “close-connectedness doctrine” would prevent MERS from qualifying as a holder in due course without notice, even if it did acquire some ownership interest in the debt. </w:t>
      </w:r>
    </w:p>
    <w:p w:rsidR="00783521" w:rsidRPr="00783521" w:rsidRDefault="00783521" w:rsidP="00783521">
      <w:pPr>
        <w:pStyle w:val="ListParagraph"/>
        <w:numPr>
          <w:ilvl w:val="0"/>
          <w:numId w:val="46"/>
        </w:numPr>
        <w:spacing w:line="480" w:lineRule="auto"/>
        <w:rPr>
          <w:rFonts w:ascii="Arial" w:hAnsi="Arial" w:cs="Arial"/>
        </w:rPr>
      </w:pPr>
      <w:r w:rsidRPr="00783521">
        <w:rPr>
          <w:rFonts w:ascii="Arial" w:hAnsi="Arial" w:cs="Arial"/>
        </w:rPr>
        <w:t xml:space="preserve">Although there is implicit in the affidavit a suggestion that the process through which MERS “acquires” a mortgage qualifies it as a holder in due course and protects it from defects in transactions which preceded the acquisition, the affiant does not state whether MERS even sees (much less examines for impropriety) the mortgage, the note, or any of the loan documents.  However, the MERS method of operation, as reported in its contracts with its “members” and as found by the Nebraska Court, would indicate that it doesn’t.  Certainly, </w:t>
      </w:r>
      <w:r w:rsidRPr="00783521">
        <w:rPr>
          <w:rFonts w:ascii="Arial" w:hAnsi="Arial" w:cs="Arial"/>
        </w:rPr>
        <w:lastRenderedPageBreak/>
        <w:t xml:space="preserve">there is no reason for it to do so, since it has nothing invested in the transaction and will receive payment from its members irrespective of any defect in the transaction.  Consequently, any implication of the contrary in the affidavit would be disingenuous, if not an outright misrepresentation. </w:t>
      </w:r>
    </w:p>
    <w:p w:rsidR="00783521" w:rsidRPr="00783521" w:rsidRDefault="00F624BC" w:rsidP="00F624BC">
      <w:pPr>
        <w:spacing w:line="480" w:lineRule="auto"/>
        <w:ind w:firstLine="720"/>
        <w:rPr>
          <w:rFonts w:ascii="Arial" w:hAnsi="Arial" w:cs="Arial"/>
        </w:rPr>
      </w:pPr>
      <w:r>
        <w:rPr>
          <w:rFonts w:ascii="Arial" w:hAnsi="Arial" w:cs="Arial"/>
        </w:rPr>
        <w:t xml:space="preserve">94. </w:t>
      </w:r>
      <w:r w:rsidR="00783521" w:rsidRPr="00783521">
        <w:rPr>
          <w:rFonts w:ascii="Arial" w:hAnsi="Arial" w:cs="Arial"/>
        </w:rPr>
        <w:t xml:space="preserve">While MERS remain on title as a “nominee” for the TD and Note both are sold on several occasions afterward and ultimately bundled as a security and sold to a final investor.  MERS actually helps to conceal the real beneficiary which is in violation of California statutory law, Cal. Civ. Code Sec. 2924 et. Seq.  The Beneficiary is completely shielded and not disclosed as required.  Also the forms that they used to give Notices are defective.  </w:t>
      </w:r>
    </w:p>
    <w:p w:rsidR="00783521" w:rsidRPr="00783521" w:rsidRDefault="00F624BC" w:rsidP="00F624BC">
      <w:pPr>
        <w:spacing w:line="480" w:lineRule="auto"/>
        <w:ind w:firstLine="720"/>
        <w:rPr>
          <w:rFonts w:ascii="Arial" w:hAnsi="Arial" w:cs="Arial"/>
        </w:rPr>
      </w:pPr>
      <w:r>
        <w:rPr>
          <w:rFonts w:ascii="Arial" w:hAnsi="Arial" w:cs="Arial"/>
        </w:rPr>
        <w:t xml:space="preserve">95. </w:t>
      </w:r>
      <w:r w:rsidR="00783521" w:rsidRPr="00783521">
        <w:rPr>
          <w:rFonts w:ascii="Arial" w:hAnsi="Arial" w:cs="Arial"/>
        </w:rPr>
        <w:t>Evidence in prior cases has demonstrated that MERS is nothing more than a Registration Service, and does not even service the loan.</w:t>
      </w:r>
    </w:p>
    <w:p w:rsidR="00783521" w:rsidRDefault="00783521" w:rsidP="0099613F">
      <w:pPr>
        <w:spacing w:line="480" w:lineRule="auto"/>
        <w:rPr>
          <w:rFonts w:ascii="Arial" w:hAnsi="Arial" w:cs="Arial"/>
        </w:rPr>
      </w:pPr>
      <w:r w:rsidRPr="00783521">
        <w:rPr>
          <w:rFonts w:ascii="Arial" w:hAnsi="Arial" w:cs="Arial"/>
        </w:rPr>
        <w:t>MERS cannot prove or show ownership in the form of an “original Note” (i) with proper indorsements, to them, or that they are actually in the chain of ownership and (ii) to establish the actual relationship of the holder of the Note, as a Holder in Due course, and (iii) with the right to enforce the Note.  April Charney, a lawyer at Jacksonville Are Legal Aid in Florida, in 2007 had over 300 foreclosure cases dismissed or postponed due to “MERS” attempting to foreclose on those Mortgages.  Plaintiff has attached hereto a true and correct copy of an article relating to April Charney a</w:t>
      </w:r>
      <w:r>
        <w:rPr>
          <w:rFonts w:ascii="Arial" w:hAnsi="Arial" w:cs="Arial"/>
        </w:rPr>
        <w:t>nd MERS in Florida as EXHIBIT “B</w:t>
      </w:r>
      <w:r w:rsidRPr="00783521">
        <w:rPr>
          <w:rFonts w:ascii="Arial" w:hAnsi="Arial" w:cs="Arial"/>
        </w:rPr>
        <w:t>”</w:t>
      </w:r>
      <w:r>
        <w:rPr>
          <w:rFonts w:ascii="Arial" w:hAnsi="Arial" w:cs="Arial"/>
        </w:rPr>
        <w:t xml:space="preserve"> and EXHIBIT “C.”</w:t>
      </w:r>
      <w:r>
        <w:rPr>
          <w:rFonts w:ascii="Arial" w:hAnsi="Arial" w:cs="Arial"/>
        </w:rPr>
        <w:br/>
      </w:r>
    </w:p>
    <w:p w:rsidR="00203A3B" w:rsidRPr="00375E6C" w:rsidRDefault="00203A3B" w:rsidP="0099613F">
      <w:pPr>
        <w:spacing w:line="480" w:lineRule="auto"/>
        <w:rPr>
          <w:rFonts w:ascii="Arial" w:hAnsi="Arial" w:cs="Arial"/>
        </w:rPr>
      </w:pPr>
    </w:p>
    <w:p w:rsidR="0099724A" w:rsidRDefault="0099724A" w:rsidP="0099724A">
      <w:pPr>
        <w:spacing w:line="480" w:lineRule="auto"/>
        <w:jc w:val="center"/>
        <w:rPr>
          <w:rFonts w:ascii="Arial" w:hAnsi="Arial" w:cs="Arial"/>
          <w:b/>
        </w:rPr>
      </w:pPr>
      <w:r w:rsidRPr="00375E6C">
        <w:rPr>
          <w:rFonts w:ascii="Arial" w:hAnsi="Arial" w:cs="Arial"/>
          <w:b/>
        </w:rPr>
        <w:t>III.</w:t>
      </w:r>
    </w:p>
    <w:p w:rsidR="0099613F" w:rsidRPr="0099613F" w:rsidRDefault="0099613F" w:rsidP="00203A3B">
      <w:pPr>
        <w:spacing w:line="480" w:lineRule="exact"/>
        <w:rPr>
          <w:rFonts w:ascii="Arial" w:hAnsi="Arial" w:cs="Arial"/>
          <w:b/>
        </w:rPr>
      </w:pPr>
    </w:p>
    <w:p w:rsidR="003E736F" w:rsidRPr="00375E6C" w:rsidRDefault="003E736F" w:rsidP="003E736F">
      <w:pPr>
        <w:jc w:val="center"/>
        <w:rPr>
          <w:rFonts w:ascii="Arial" w:hAnsi="Arial" w:cs="Arial"/>
          <w:b/>
        </w:rPr>
      </w:pPr>
      <w:r w:rsidRPr="00375E6C">
        <w:rPr>
          <w:rFonts w:ascii="Arial" w:hAnsi="Arial" w:cs="Arial"/>
          <w:b/>
        </w:rPr>
        <w:t>FIRST CAUSE OF ACTION</w:t>
      </w:r>
    </w:p>
    <w:p w:rsidR="003E736F" w:rsidRPr="00375E6C" w:rsidRDefault="003E736F" w:rsidP="003E736F">
      <w:pPr>
        <w:jc w:val="center"/>
        <w:rPr>
          <w:rFonts w:ascii="Arial" w:hAnsi="Arial" w:cs="Arial"/>
          <w:b/>
        </w:rPr>
      </w:pPr>
    </w:p>
    <w:p w:rsidR="003E736F" w:rsidRPr="00375E6C" w:rsidRDefault="003E736F" w:rsidP="003E736F">
      <w:pPr>
        <w:jc w:val="center"/>
        <w:rPr>
          <w:rFonts w:ascii="Arial" w:hAnsi="Arial" w:cs="Arial"/>
          <w:b/>
          <w:u w:val="single"/>
        </w:rPr>
      </w:pPr>
      <w:r>
        <w:rPr>
          <w:rFonts w:ascii="Arial" w:hAnsi="Arial" w:cs="Arial"/>
          <w:b/>
          <w:u w:val="single"/>
        </w:rPr>
        <w:lastRenderedPageBreak/>
        <w:t>FRAUD AND DECEIT – INTENTIONAL MISREPRESENTATION OF FACT</w:t>
      </w:r>
    </w:p>
    <w:p w:rsidR="003E736F" w:rsidRPr="00375E6C" w:rsidRDefault="003E736F" w:rsidP="003E736F">
      <w:pPr>
        <w:jc w:val="center"/>
        <w:rPr>
          <w:rFonts w:ascii="Arial" w:hAnsi="Arial" w:cs="Arial"/>
          <w:b/>
        </w:rPr>
      </w:pPr>
    </w:p>
    <w:p w:rsidR="0099613F" w:rsidRPr="003E736F" w:rsidRDefault="003E736F" w:rsidP="003E736F">
      <w:pPr>
        <w:jc w:val="center"/>
        <w:rPr>
          <w:rFonts w:ascii="Arial" w:hAnsi="Arial" w:cs="Arial"/>
          <w:b/>
        </w:rPr>
      </w:pPr>
      <w:r w:rsidRPr="00375E6C">
        <w:rPr>
          <w:rFonts w:ascii="Arial" w:hAnsi="Arial" w:cs="Arial"/>
          <w:b/>
        </w:rPr>
        <w:t>(As</w:t>
      </w:r>
      <w:r>
        <w:rPr>
          <w:rFonts w:ascii="Arial" w:hAnsi="Arial" w:cs="Arial"/>
          <w:b/>
        </w:rPr>
        <w:t xml:space="preserve"> Against National Lending Corp., Indymac Bank, and Mortgage Electronic Registration Systems, Inc.</w:t>
      </w:r>
      <w:r w:rsidRPr="00375E6C">
        <w:rPr>
          <w:rFonts w:ascii="Arial" w:hAnsi="Arial" w:cs="Arial"/>
          <w:b/>
        </w:rPr>
        <w:t>)</w:t>
      </w:r>
    </w:p>
    <w:p w:rsidR="0099613F" w:rsidRDefault="0099613F" w:rsidP="0099613F">
      <w:pPr>
        <w:spacing w:line="480" w:lineRule="auto"/>
        <w:rPr>
          <w:rFonts w:ascii="Arial" w:hAnsi="Arial" w:cs="Arial"/>
        </w:rPr>
      </w:pPr>
      <w:r>
        <w:rPr>
          <w:rFonts w:ascii="Arial" w:hAnsi="Arial" w:cs="Arial"/>
        </w:rPr>
        <w:tab/>
      </w:r>
    </w:p>
    <w:p w:rsidR="00C106C2" w:rsidRDefault="00C106C2" w:rsidP="00C106C2">
      <w:pPr>
        <w:spacing w:line="480" w:lineRule="auto"/>
        <w:ind w:firstLine="720"/>
        <w:rPr>
          <w:rFonts w:ascii="Arial" w:hAnsi="Arial" w:cs="Arial"/>
        </w:rPr>
      </w:pPr>
      <w:r>
        <w:rPr>
          <w:rFonts w:ascii="Arial" w:hAnsi="Arial" w:cs="Arial"/>
        </w:rPr>
        <w:t>96.</w:t>
      </w:r>
      <w:r>
        <w:rPr>
          <w:rFonts w:ascii="Arial" w:hAnsi="Arial" w:cs="Arial"/>
        </w:rPr>
        <w:tab/>
        <w:t xml:space="preserve">Plaintiff refers to and incorporates, as though fully set forth herein paragraphs 1-95, inclusive. </w:t>
      </w:r>
    </w:p>
    <w:p w:rsidR="00165104" w:rsidRDefault="00C106C2" w:rsidP="0099613F">
      <w:pPr>
        <w:spacing w:line="480" w:lineRule="auto"/>
        <w:ind w:firstLine="720"/>
        <w:rPr>
          <w:rFonts w:ascii="Arial" w:hAnsi="Arial" w:cs="Arial"/>
        </w:rPr>
      </w:pPr>
      <w:r>
        <w:rPr>
          <w:rFonts w:ascii="Arial" w:hAnsi="Arial" w:cs="Arial"/>
        </w:rPr>
        <w:t>97</w:t>
      </w:r>
      <w:r w:rsidR="0099613F">
        <w:rPr>
          <w:rFonts w:ascii="Arial" w:hAnsi="Arial" w:cs="Arial"/>
        </w:rPr>
        <w:t>.</w:t>
      </w:r>
      <w:r w:rsidR="0099613F">
        <w:rPr>
          <w:rFonts w:ascii="Arial" w:hAnsi="Arial" w:cs="Arial"/>
        </w:rPr>
        <w:tab/>
      </w:r>
      <w:r w:rsidR="006C385F">
        <w:rPr>
          <w:rFonts w:ascii="Arial" w:hAnsi="Arial" w:cs="Arial"/>
        </w:rPr>
        <w:t xml:space="preserve">Plaintiffs allege intentional misrepresentation, fraud, and deceit in the origination of loan for the subject property with facts to prove the following elements: 1) Misrepresentation made by defendant; 2) Scienter; 3) An intent </w:t>
      </w:r>
      <w:r w:rsidR="00165104">
        <w:rPr>
          <w:rFonts w:ascii="Arial" w:hAnsi="Arial" w:cs="Arial"/>
        </w:rPr>
        <w:t xml:space="preserve">to </w:t>
      </w:r>
      <w:r w:rsidR="006C385F">
        <w:rPr>
          <w:rFonts w:ascii="Arial" w:hAnsi="Arial" w:cs="Arial"/>
        </w:rPr>
        <w:t xml:space="preserve">induce plaintiff’s reliance on the misrepresentation; 4) Causation; 5) Justifiable reliance by plaintiff on the misrepresentation; and 6) Damages. </w:t>
      </w:r>
    </w:p>
    <w:p w:rsidR="0099613F" w:rsidRDefault="00C106C2" w:rsidP="0099613F">
      <w:pPr>
        <w:spacing w:line="480" w:lineRule="auto"/>
        <w:ind w:firstLine="720"/>
        <w:rPr>
          <w:rFonts w:ascii="Arial" w:hAnsi="Arial" w:cs="Arial"/>
        </w:rPr>
      </w:pPr>
      <w:r>
        <w:rPr>
          <w:rFonts w:ascii="Arial" w:hAnsi="Arial" w:cs="Arial"/>
        </w:rPr>
        <w:t>98</w:t>
      </w:r>
      <w:r w:rsidR="00165104">
        <w:rPr>
          <w:rFonts w:ascii="Arial" w:hAnsi="Arial" w:cs="Arial"/>
        </w:rPr>
        <w:t>.</w:t>
      </w:r>
      <w:r w:rsidR="00165104">
        <w:rPr>
          <w:rFonts w:ascii="Arial" w:hAnsi="Arial" w:cs="Arial"/>
        </w:rPr>
        <w:tab/>
      </w:r>
      <w:r w:rsidR="00756B3D">
        <w:rPr>
          <w:rFonts w:ascii="Arial" w:hAnsi="Arial" w:cs="Arial"/>
        </w:rPr>
        <w:t xml:space="preserve">Plaintiff is informed and believes and thereon alleges that, at all times herein mentioned, defendant Nguyen Hao was the agent and employee of defendant National Lending Corp., and in doing the things herein allege was acting within the course and scope of such agency and employment and with the permission and consent of his/her codefendant. </w:t>
      </w:r>
    </w:p>
    <w:p w:rsidR="00756B3D" w:rsidRDefault="00C106C2" w:rsidP="0099613F">
      <w:pPr>
        <w:spacing w:line="480" w:lineRule="auto"/>
        <w:ind w:firstLine="720"/>
        <w:rPr>
          <w:rFonts w:ascii="Arial" w:hAnsi="Arial" w:cs="Arial"/>
        </w:rPr>
      </w:pPr>
      <w:r>
        <w:rPr>
          <w:rFonts w:ascii="Arial" w:hAnsi="Arial" w:cs="Arial"/>
        </w:rPr>
        <w:t>99</w:t>
      </w:r>
      <w:r w:rsidR="00756B3D">
        <w:rPr>
          <w:rFonts w:ascii="Arial" w:hAnsi="Arial" w:cs="Arial"/>
        </w:rPr>
        <w:t>.</w:t>
      </w:r>
      <w:r w:rsidR="00756B3D">
        <w:rPr>
          <w:rFonts w:ascii="Arial" w:hAnsi="Arial" w:cs="Arial"/>
        </w:rPr>
        <w:tab/>
        <w:t>On or about August 31, 2006, defendant Nguyen Hao made the following representation(s) to plaintiff: (a) that plaintiff</w:t>
      </w:r>
      <w:r w:rsidR="00AF1746">
        <w:rPr>
          <w:rFonts w:ascii="Arial" w:hAnsi="Arial" w:cs="Arial"/>
        </w:rPr>
        <w:t>’s</w:t>
      </w:r>
      <w:r w:rsidR="00756B3D">
        <w:rPr>
          <w:rFonts w:ascii="Arial" w:hAnsi="Arial" w:cs="Arial"/>
        </w:rPr>
        <w:t xml:space="preserve"> income to debt ratio would not be a consideration in the loan process when it was obvious that the plaintiff could not qualify for the loan based on standard underwriting guidelines; (b) that plaintiff would be </w:t>
      </w:r>
      <w:r w:rsidR="00AF1746">
        <w:rPr>
          <w:rFonts w:ascii="Arial" w:hAnsi="Arial" w:cs="Arial"/>
        </w:rPr>
        <w:t xml:space="preserve">getting a </w:t>
      </w:r>
      <w:r w:rsidR="00D401D1">
        <w:rPr>
          <w:rFonts w:ascii="Arial" w:hAnsi="Arial" w:cs="Arial"/>
        </w:rPr>
        <w:t xml:space="preserve">30 years </w:t>
      </w:r>
      <w:r w:rsidR="00AF1746">
        <w:rPr>
          <w:rFonts w:ascii="Arial" w:hAnsi="Arial" w:cs="Arial"/>
        </w:rPr>
        <w:t>fixed loan, not an adjustable rate loan</w:t>
      </w:r>
      <w:r w:rsidR="00D401D1">
        <w:rPr>
          <w:rFonts w:ascii="Arial" w:hAnsi="Arial" w:cs="Arial"/>
        </w:rPr>
        <w:t xml:space="preserve"> with balloon payment</w:t>
      </w:r>
      <w:r w:rsidR="00AF1746">
        <w:rPr>
          <w:rFonts w:ascii="Arial" w:hAnsi="Arial" w:cs="Arial"/>
        </w:rPr>
        <w:t>, with required payments of only principal for an approximately amount of $1079.00 monthly</w:t>
      </w:r>
      <w:r w:rsidR="00D401D1">
        <w:rPr>
          <w:rFonts w:ascii="Arial" w:hAnsi="Arial" w:cs="Arial"/>
        </w:rPr>
        <w:t xml:space="preserve"> for the first five years</w:t>
      </w:r>
      <w:r w:rsidR="00AF1746">
        <w:rPr>
          <w:rFonts w:ascii="Arial" w:hAnsi="Arial" w:cs="Arial"/>
        </w:rPr>
        <w:t>; (c) that plaintiff did not have to pay interest on the loan for the first five years; (d) that the loan payment would not increase from the monthly payment amount of $1079.00</w:t>
      </w:r>
      <w:r w:rsidR="00D401D1">
        <w:rPr>
          <w:rFonts w:ascii="Arial" w:hAnsi="Arial" w:cs="Arial"/>
        </w:rPr>
        <w:t xml:space="preserve"> in the foreseeable future</w:t>
      </w:r>
      <w:r w:rsidR="00AF1746">
        <w:rPr>
          <w:rFonts w:ascii="Arial" w:hAnsi="Arial" w:cs="Arial"/>
        </w:rPr>
        <w:t xml:space="preserve">; (e) that plaintiff only needed to sign the blank loan application and that defendant Hao would fill in all the pertinent information from Hao’s </w:t>
      </w:r>
      <w:r w:rsidR="00AF1746">
        <w:rPr>
          <w:rFonts w:ascii="Arial" w:hAnsi="Arial" w:cs="Arial"/>
        </w:rPr>
        <w:lastRenderedPageBreak/>
        <w:t xml:space="preserve">own knowledge and experience; and (f) that plaintiff did not need to review the completed loan application which, in fact, defendant Hao failed to offer to plaintiff for his first review of the loan application.  </w:t>
      </w:r>
    </w:p>
    <w:p w:rsidR="00AF1746" w:rsidRDefault="00C106C2" w:rsidP="0099613F">
      <w:pPr>
        <w:spacing w:line="480" w:lineRule="auto"/>
        <w:ind w:firstLine="720"/>
        <w:rPr>
          <w:rFonts w:ascii="Arial" w:hAnsi="Arial" w:cs="Arial"/>
        </w:rPr>
      </w:pPr>
      <w:r>
        <w:rPr>
          <w:rFonts w:ascii="Arial" w:hAnsi="Arial" w:cs="Arial"/>
        </w:rPr>
        <w:t>100</w:t>
      </w:r>
      <w:r w:rsidR="00AF1746">
        <w:rPr>
          <w:rFonts w:ascii="Arial" w:hAnsi="Arial" w:cs="Arial"/>
        </w:rPr>
        <w:t>.</w:t>
      </w:r>
      <w:r w:rsidR="00AF1746">
        <w:rPr>
          <w:rFonts w:ascii="Arial" w:hAnsi="Arial" w:cs="Arial"/>
        </w:rPr>
        <w:tab/>
        <w:t>The representations made by defendant were in fact false.  The true facts were: (a) the income to de</w:t>
      </w:r>
      <w:r w:rsidR="00D401D1">
        <w:rPr>
          <w:rFonts w:ascii="Arial" w:hAnsi="Arial" w:cs="Arial"/>
        </w:rPr>
        <w:t>bt ratio is generally used as part of the</w:t>
      </w:r>
      <w:r w:rsidR="00AF1746">
        <w:rPr>
          <w:rFonts w:ascii="Arial" w:hAnsi="Arial" w:cs="Arial"/>
        </w:rPr>
        <w:t xml:space="preserve"> standard underwriting guidelines; (b) </w:t>
      </w:r>
      <w:r w:rsidR="00D401D1">
        <w:rPr>
          <w:rFonts w:ascii="Arial" w:hAnsi="Arial" w:cs="Arial"/>
        </w:rPr>
        <w:t>plaintiff’s loan was not a 30 years fixed loan with fixed monthly payments; (c) plaintiff was required to pay interest on the loan starting from the first loan payment all subsequent loan payments on the loan; (d) plaintiff’s loan payment increased above the originally stated monthly payment amount of $1079.00; (e) the loan application needed to fill out based on plaintiff’s individualized circumstance and not based on defendant Hao’s own knowledge and experience; and plaintiff is not supposed to sign a blank loan application; (f) plaintiff was never given the chance to review the completed loan application, and defendant Hao did not offer the completed loan application for plaintiff to review prior to submittal to the co-defendants banks.</w:t>
      </w:r>
    </w:p>
    <w:p w:rsidR="00D401D1" w:rsidRDefault="00C106C2" w:rsidP="0099613F">
      <w:pPr>
        <w:spacing w:line="480" w:lineRule="auto"/>
        <w:ind w:firstLine="720"/>
        <w:rPr>
          <w:rFonts w:ascii="Arial" w:hAnsi="Arial" w:cs="Arial"/>
        </w:rPr>
      </w:pPr>
      <w:r>
        <w:rPr>
          <w:rFonts w:ascii="Arial" w:hAnsi="Arial" w:cs="Arial"/>
        </w:rPr>
        <w:t>101</w:t>
      </w:r>
      <w:r w:rsidR="00D401D1">
        <w:rPr>
          <w:rFonts w:ascii="Arial" w:hAnsi="Arial" w:cs="Arial"/>
        </w:rPr>
        <w:t>.</w:t>
      </w:r>
      <w:r w:rsidR="00D401D1">
        <w:rPr>
          <w:rFonts w:ascii="Arial" w:hAnsi="Arial" w:cs="Arial"/>
        </w:rPr>
        <w:tab/>
        <w:t xml:space="preserve">Defendant Hao stands in such a fiduciary relationship to plaintiff </w:t>
      </w:r>
      <w:r w:rsidR="008E7E77">
        <w:rPr>
          <w:rFonts w:ascii="Arial" w:hAnsi="Arial" w:cs="Arial"/>
        </w:rPr>
        <w:t>as would call for a duty of disclosure.</w:t>
      </w:r>
    </w:p>
    <w:p w:rsidR="008E7E77" w:rsidRDefault="00C106C2" w:rsidP="0099613F">
      <w:pPr>
        <w:spacing w:line="480" w:lineRule="auto"/>
        <w:ind w:firstLine="720"/>
        <w:rPr>
          <w:rFonts w:ascii="Arial" w:hAnsi="Arial" w:cs="Arial"/>
        </w:rPr>
      </w:pPr>
      <w:r>
        <w:rPr>
          <w:rFonts w:ascii="Arial" w:hAnsi="Arial" w:cs="Arial"/>
        </w:rPr>
        <w:t>102</w:t>
      </w:r>
      <w:r w:rsidR="008E7E77">
        <w:rPr>
          <w:rFonts w:ascii="Arial" w:hAnsi="Arial" w:cs="Arial"/>
        </w:rPr>
        <w:t>.</w:t>
      </w:r>
      <w:r w:rsidR="008E7E77">
        <w:rPr>
          <w:rFonts w:ascii="Arial" w:hAnsi="Arial" w:cs="Arial"/>
        </w:rPr>
        <w:tab/>
        <w:t>Defendant Hao knew that plaintiff is unaware of, and cannot reasonably discover material information about the loan transaction, since the loan transaction was prepared from a blank loan application.</w:t>
      </w:r>
    </w:p>
    <w:p w:rsidR="008E7E77" w:rsidRDefault="00C106C2" w:rsidP="0099613F">
      <w:pPr>
        <w:spacing w:line="480" w:lineRule="auto"/>
        <w:ind w:firstLine="720"/>
        <w:rPr>
          <w:rFonts w:ascii="Arial" w:hAnsi="Arial" w:cs="Arial"/>
        </w:rPr>
      </w:pPr>
      <w:r>
        <w:rPr>
          <w:rFonts w:ascii="Arial" w:hAnsi="Arial" w:cs="Arial"/>
        </w:rPr>
        <w:t>103</w:t>
      </w:r>
      <w:r w:rsidR="008E7E77">
        <w:rPr>
          <w:rFonts w:ascii="Arial" w:hAnsi="Arial" w:cs="Arial"/>
        </w:rPr>
        <w:t>.</w:t>
      </w:r>
      <w:r w:rsidR="008E7E77">
        <w:rPr>
          <w:rFonts w:ascii="Arial" w:hAnsi="Arial" w:cs="Arial"/>
        </w:rPr>
        <w:tab/>
        <w:t>Defendant Hao’s utterance deceived plaintiff, and as such, Hao was under a duty to inform plaintiff of the true facts.</w:t>
      </w:r>
    </w:p>
    <w:p w:rsidR="008E7E77" w:rsidRDefault="00C106C2" w:rsidP="0099613F">
      <w:pPr>
        <w:spacing w:line="480" w:lineRule="auto"/>
        <w:ind w:firstLine="720"/>
        <w:rPr>
          <w:rFonts w:ascii="Arial" w:hAnsi="Arial" w:cs="Arial"/>
        </w:rPr>
      </w:pPr>
      <w:r>
        <w:rPr>
          <w:rFonts w:ascii="Arial" w:hAnsi="Arial" w:cs="Arial"/>
        </w:rPr>
        <w:t>104</w:t>
      </w:r>
      <w:r w:rsidR="008E7E77">
        <w:rPr>
          <w:rFonts w:ascii="Arial" w:hAnsi="Arial" w:cs="Arial"/>
        </w:rPr>
        <w:t>.</w:t>
      </w:r>
      <w:r w:rsidR="008E7E77">
        <w:rPr>
          <w:rFonts w:ascii="Arial" w:hAnsi="Arial" w:cs="Arial"/>
        </w:rPr>
        <w:tab/>
        <w:t xml:space="preserve">When defendant Hao made these representations, defendant Hao knew them to be false and made these representations with the intention to deceive and defraud plaintiff and to induce plaintiff to act in reliance on these representations in the manner hereafter alleged, or with the expectation that plaintiff would so act. </w:t>
      </w:r>
    </w:p>
    <w:p w:rsidR="008E7E77" w:rsidRDefault="00C106C2" w:rsidP="0099613F">
      <w:pPr>
        <w:spacing w:line="480" w:lineRule="auto"/>
        <w:ind w:firstLine="720"/>
        <w:rPr>
          <w:rFonts w:ascii="Arial" w:hAnsi="Arial" w:cs="Arial"/>
        </w:rPr>
      </w:pPr>
      <w:r>
        <w:rPr>
          <w:rFonts w:ascii="Arial" w:hAnsi="Arial" w:cs="Arial"/>
        </w:rPr>
        <w:lastRenderedPageBreak/>
        <w:t>105</w:t>
      </w:r>
      <w:r w:rsidR="008E7E77">
        <w:rPr>
          <w:rFonts w:ascii="Arial" w:hAnsi="Arial" w:cs="Arial"/>
        </w:rPr>
        <w:t>.</w:t>
      </w:r>
      <w:r w:rsidR="008E7E77">
        <w:rPr>
          <w:rFonts w:ascii="Arial" w:hAnsi="Arial" w:cs="Arial"/>
        </w:rPr>
        <w:tab/>
        <w:t xml:space="preserve">Plaintiff, at the time these representations were made by defendant and at the time plaintiff took the actions herein alleged, was ignorant of the falsity of defendant’s representations and believed them to be true.  In reliance on these representations, plaintiff was induced to an did accept the loan that is the subject of this litigation.  Had plaintiff known the actual facts, he would not have taken such action.  Plaintiff’s reliance on defendant’s representations was justified because plaintiff is unsophisticated in real estate matter and that there was no reason for plaintiff to suspect that defendant Hao was deceiving him.  </w:t>
      </w:r>
    </w:p>
    <w:p w:rsidR="008E7E77" w:rsidRDefault="00C106C2" w:rsidP="0099613F">
      <w:pPr>
        <w:spacing w:line="480" w:lineRule="auto"/>
        <w:ind w:firstLine="720"/>
        <w:rPr>
          <w:rFonts w:ascii="Arial" w:hAnsi="Arial" w:cs="Arial"/>
        </w:rPr>
      </w:pPr>
      <w:r>
        <w:rPr>
          <w:rFonts w:ascii="Arial" w:hAnsi="Arial" w:cs="Arial"/>
        </w:rPr>
        <w:t>106</w:t>
      </w:r>
      <w:r w:rsidR="008E7E77">
        <w:rPr>
          <w:rFonts w:ascii="Arial" w:hAnsi="Arial" w:cs="Arial"/>
        </w:rPr>
        <w:t>.</w:t>
      </w:r>
      <w:r w:rsidR="008E7E77">
        <w:rPr>
          <w:rFonts w:ascii="Arial" w:hAnsi="Arial" w:cs="Arial"/>
        </w:rPr>
        <w:tab/>
        <w:t xml:space="preserve">As a proximate result of the fraudulent conduct of defendant(s) as herein alleged, plaintiff duped and subject to onerous foreclosure proceeding and the possibility of the lost of his family residence, by reason of which plaintiff has been damaged in the sum of $1,000,000. </w:t>
      </w:r>
    </w:p>
    <w:p w:rsidR="00203A3B" w:rsidRDefault="00203A3B" w:rsidP="0099613F">
      <w:pPr>
        <w:spacing w:line="480" w:lineRule="auto"/>
        <w:ind w:firstLine="720"/>
        <w:rPr>
          <w:rFonts w:ascii="Arial" w:hAnsi="Arial" w:cs="Arial"/>
        </w:rPr>
      </w:pPr>
      <w:r>
        <w:rPr>
          <w:rFonts w:ascii="Arial" w:hAnsi="Arial" w:cs="Arial"/>
        </w:rPr>
        <w:t>107</w:t>
      </w:r>
      <w:r w:rsidR="008E7E77">
        <w:rPr>
          <w:rFonts w:ascii="Arial" w:hAnsi="Arial" w:cs="Arial"/>
        </w:rPr>
        <w:t>.</w:t>
      </w:r>
      <w:r w:rsidR="008E7E77">
        <w:rPr>
          <w:rFonts w:ascii="Arial" w:hAnsi="Arial" w:cs="Arial"/>
        </w:rPr>
        <w:tab/>
        <w:t xml:space="preserve">The aforementioned conduct of defendant(s) was an intentional misrepresentation, deceit, or concealment of a material fact known to the defendant(s) with the intention on the part of the defendant(s) of thereby depriving plaintiff of property or legal </w:t>
      </w:r>
      <w:r w:rsidR="003E736F">
        <w:rPr>
          <w:rFonts w:ascii="Arial" w:hAnsi="Arial" w:cs="Arial"/>
        </w:rPr>
        <w:t>rights or otherwise causing injury, and was despicable conduct that subjected plaintiff to a cruel and unjust hardship in conscious disregard of plaintiff’s rights, so as to justify an award of exemplary and punitive damages.</w:t>
      </w:r>
    </w:p>
    <w:p w:rsidR="00203A3B" w:rsidRDefault="00203A3B" w:rsidP="0099613F">
      <w:pPr>
        <w:spacing w:line="480" w:lineRule="auto"/>
        <w:ind w:firstLine="720"/>
        <w:rPr>
          <w:rFonts w:ascii="Arial" w:hAnsi="Arial" w:cs="Arial"/>
        </w:rPr>
      </w:pPr>
    </w:p>
    <w:p w:rsidR="00203A3B" w:rsidRDefault="00203A3B" w:rsidP="0099613F">
      <w:pPr>
        <w:spacing w:line="480" w:lineRule="auto"/>
        <w:ind w:firstLine="720"/>
        <w:rPr>
          <w:rFonts w:ascii="Arial" w:hAnsi="Arial" w:cs="Arial"/>
        </w:rPr>
      </w:pPr>
    </w:p>
    <w:p w:rsidR="00203A3B" w:rsidRDefault="00203A3B" w:rsidP="0099613F">
      <w:pPr>
        <w:spacing w:line="480" w:lineRule="auto"/>
        <w:ind w:firstLine="720"/>
        <w:rPr>
          <w:rFonts w:ascii="Arial" w:hAnsi="Arial" w:cs="Arial"/>
        </w:rPr>
      </w:pPr>
    </w:p>
    <w:p w:rsidR="008E7E77" w:rsidRDefault="003E736F" w:rsidP="0099613F">
      <w:pPr>
        <w:spacing w:line="480" w:lineRule="auto"/>
        <w:ind w:firstLine="720"/>
        <w:rPr>
          <w:rFonts w:ascii="Arial" w:hAnsi="Arial" w:cs="Arial"/>
        </w:rPr>
      </w:pPr>
      <w:r>
        <w:rPr>
          <w:rFonts w:ascii="Arial" w:hAnsi="Arial" w:cs="Arial"/>
        </w:rPr>
        <w:t xml:space="preserve"> </w:t>
      </w:r>
    </w:p>
    <w:p w:rsidR="003E736F" w:rsidRPr="00375E6C" w:rsidRDefault="003E736F" w:rsidP="003E736F">
      <w:pPr>
        <w:jc w:val="center"/>
        <w:rPr>
          <w:rFonts w:ascii="Arial" w:hAnsi="Arial" w:cs="Arial"/>
          <w:b/>
        </w:rPr>
      </w:pPr>
      <w:r>
        <w:rPr>
          <w:rFonts w:ascii="Arial" w:hAnsi="Arial" w:cs="Arial"/>
          <w:b/>
        </w:rPr>
        <w:t>SECOND</w:t>
      </w:r>
      <w:r w:rsidRPr="00375E6C">
        <w:rPr>
          <w:rFonts w:ascii="Arial" w:hAnsi="Arial" w:cs="Arial"/>
          <w:b/>
        </w:rPr>
        <w:t xml:space="preserve"> CAUSE OF ACTION</w:t>
      </w:r>
    </w:p>
    <w:p w:rsidR="003E736F" w:rsidRPr="00375E6C" w:rsidRDefault="003E736F" w:rsidP="003E736F">
      <w:pPr>
        <w:jc w:val="center"/>
        <w:rPr>
          <w:rFonts w:ascii="Arial" w:hAnsi="Arial" w:cs="Arial"/>
          <w:b/>
        </w:rPr>
      </w:pPr>
    </w:p>
    <w:p w:rsidR="003E736F" w:rsidRPr="00375E6C" w:rsidRDefault="003E736F" w:rsidP="003E736F">
      <w:pPr>
        <w:jc w:val="center"/>
        <w:rPr>
          <w:rFonts w:ascii="Arial" w:hAnsi="Arial" w:cs="Arial"/>
          <w:b/>
          <w:u w:val="single"/>
        </w:rPr>
      </w:pPr>
      <w:r>
        <w:rPr>
          <w:rFonts w:ascii="Arial" w:hAnsi="Arial" w:cs="Arial"/>
          <w:b/>
          <w:u w:val="single"/>
        </w:rPr>
        <w:t>FRAUD AND DECEIT – SUPPRESSION OF FACTS</w:t>
      </w:r>
    </w:p>
    <w:p w:rsidR="003E736F" w:rsidRPr="00375E6C" w:rsidRDefault="003E736F" w:rsidP="003E736F">
      <w:pPr>
        <w:jc w:val="center"/>
        <w:rPr>
          <w:rFonts w:ascii="Arial" w:hAnsi="Arial" w:cs="Arial"/>
          <w:b/>
        </w:rPr>
      </w:pPr>
    </w:p>
    <w:p w:rsidR="003E736F" w:rsidRPr="003E736F" w:rsidRDefault="003E736F" w:rsidP="003E736F">
      <w:pPr>
        <w:jc w:val="center"/>
        <w:rPr>
          <w:rFonts w:ascii="Arial" w:hAnsi="Arial" w:cs="Arial"/>
          <w:b/>
        </w:rPr>
      </w:pPr>
      <w:r w:rsidRPr="00375E6C">
        <w:rPr>
          <w:rFonts w:ascii="Arial" w:hAnsi="Arial" w:cs="Arial"/>
          <w:b/>
        </w:rPr>
        <w:t>(As</w:t>
      </w:r>
      <w:r>
        <w:rPr>
          <w:rFonts w:ascii="Arial" w:hAnsi="Arial" w:cs="Arial"/>
          <w:b/>
        </w:rPr>
        <w:t xml:space="preserve"> Against National Lending Corp., Indymac Bank, and Mortgage Electronic </w:t>
      </w:r>
      <w:r>
        <w:rPr>
          <w:rFonts w:ascii="Arial" w:hAnsi="Arial" w:cs="Arial"/>
          <w:b/>
        </w:rPr>
        <w:lastRenderedPageBreak/>
        <w:t>Registration Systems, Inc.</w:t>
      </w:r>
      <w:r w:rsidRPr="00375E6C">
        <w:rPr>
          <w:rFonts w:ascii="Arial" w:hAnsi="Arial" w:cs="Arial"/>
          <w:b/>
        </w:rPr>
        <w:t>)</w:t>
      </w:r>
    </w:p>
    <w:p w:rsidR="003E736F" w:rsidRDefault="003E736F" w:rsidP="003E736F">
      <w:pPr>
        <w:spacing w:line="480" w:lineRule="auto"/>
        <w:rPr>
          <w:rFonts w:ascii="Arial" w:hAnsi="Arial" w:cs="Arial"/>
        </w:rPr>
      </w:pPr>
      <w:r>
        <w:rPr>
          <w:rFonts w:ascii="Arial" w:hAnsi="Arial" w:cs="Arial"/>
        </w:rPr>
        <w:tab/>
      </w:r>
    </w:p>
    <w:p w:rsidR="003E736F" w:rsidRDefault="003E736F" w:rsidP="0099613F">
      <w:pPr>
        <w:spacing w:line="480" w:lineRule="auto"/>
        <w:ind w:firstLine="720"/>
        <w:rPr>
          <w:rFonts w:ascii="Arial" w:hAnsi="Arial" w:cs="Arial"/>
        </w:rPr>
      </w:pPr>
    </w:p>
    <w:p w:rsidR="00C106C2" w:rsidRDefault="00203A3B" w:rsidP="00C106C2">
      <w:pPr>
        <w:spacing w:line="480" w:lineRule="auto"/>
        <w:ind w:firstLine="720"/>
        <w:rPr>
          <w:rFonts w:ascii="Arial" w:hAnsi="Arial" w:cs="Arial"/>
        </w:rPr>
      </w:pPr>
      <w:r>
        <w:rPr>
          <w:rFonts w:ascii="Arial" w:hAnsi="Arial" w:cs="Arial"/>
        </w:rPr>
        <w:t>108</w:t>
      </w:r>
      <w:r w:rsidR="00C106C2">
        <w:rPr>
          <w:rFonts w:ascii="Arial" w:hAnsi="Arial" w:cs="Arial"/>
        </w:rPr>
        <w:t>.</w:t>
      </w:r>
      <w:r w:rsidR="00C106C2">
        <w:rPr>
          <w:rFonts w:ascii="Arial" w:hAnsi="Arial" w:cs="Arial"/>
        </w:rPr>
        <w:tab/>
        <w:t>Plaintiff refers to and incorporates, as though fully s</w:t>
      </w:r>
      <w:r>
        <w:rPr>
          <w:rFonts w:ascii="Arial" w:hAnsi="Arial" w:cs="Arial"/>
        </w:rPr>
        <w:t>et forth herein paragraphs 1-107</w:t>
      </w:r>
      <w:r w:rsidR="00C106C2">
        <w:rPr>
          <w:rFonts w:ascii="Arial" w:hAnsi="Arial" w:cs="Arial"/>
        </w:rPr>
        <w:t xml:space="preserve">, inclusive. </w:t>
      </w:r>
    </w:p>
    <w:p w:rsidR="003E736F" w:rsidRDefault="00203A3B" w:rsidP="003E736F">
      <w:pPr>
        <w:spacing w:line="480" w:lineRule="auto"/>
        <w:ind w:firstLine="720"/>
        <w:rPr>
          <w:rFonts w:ascii="Arial" w:hAnsi="Arial" w:cs="Arial"/>
        </w:rPr>
      </w:pPr>
      <w:r>
        <w:rPr>
          <w:rFonts w:ascii="Arial" w:hAnsi="Arial" w:cs="Arial"/>
        </w:rPr>
        <w:t>109</w:t>
      </w:r>
      <w:r w:rsidR="003E736F">
        <w:rPr>
          <w:rFonts w:ascii="Arial" w:hAnsi="Arial" w:cs="Arial"/>
        </w:rPr>
        <w:t>.</w:t>
      </w:r>
      <w:r w:rsidR="003E736F">
        <w:rPr>
          <w:rFonts w:ascii="Arial" w:hAnsi="Arial" w:cs="Arial"/>
        </w:rPr>
        <w:tab/>
        <w:t>On or about August 31, 2006, defendant Hao represented to plaintiff that : (a) that plaintiff’s income to debt ratio would not be a consideration in the loan process when it was obvious that the plaintiff could not qualify for the loan based on standard underwriting guidelines; (b) that plaintiff would be getting a 30 years fixed loan, not an adjustable rate loan with balloon payment, with required payments of only principal for an approximately amount of $1079.00 monthly for the first five years; (c) that plaintiff did not have to pay interest on the loan for the first five years; (d) that the loan payment would not increase from the monthly payment amount of $1079.00 in the foreseeable future; (e) that plaintiff only needed to sign the blank loan application and that defendant Hao would fill in all the pertinent information from Hao’s own knowledge and experience; and (f) that plaintiff did not need to review the completed loan application which, in fact, defendant Hao failed to offer to plaintiff for his first review of the loan application, which fact was known to defendant at all times herein mentioned.  The suppression of the fact of these loan details and conditions was likely to mislead plaintiff and did in fact mislead plaintiff in the light of the other representations made by d</w:t>
      </w:r>
      <w:r w:rsidR="00B37390">
        <w:rPr>
          <w:rFonts w:ascii="Arial" w:hAnsi="Arial" w:cs="Arial"/>
        </w:rPr>
        <w:t xml:space="preserve">efendant concerning the loan. </w:t>
      </w:r>
    </w:p>
    <w:p w:rsidR="00B37390" w:rsidRDefault="00203A3B" w:rsidP="003E736F">
      <w:pPr>
        <w:spacing w:line="480" w:lineRule="auto"/>
        <w:ind w:firstLine="720"/>
        <w:rPr>
          <w:rFonts w:ascii="Arial" w:hAnsi="Arial" w:cs="Arial"/>
        </w:rPr>
      </w:pPr>
      <w:r>
        <w:rPr>
          <w:rFonts w:ascii="Arial" w:hAnsi="Arial" w:cs="Arial"/>
        </w:rPr>
        <w:t>110</w:t>
      </w:r>
      <w:r w:rsidR="00B37390">
        <w:rPr>
          <w:rFonts w:ascii="Arial" w:hAnsi="Arial" w:cs="Arial"/>
        </w:rPr>
        <w:t>.</w:t>
      </w:r>
      <w:r w:rsidR="00B37390">
        <w:rPr>
          <w:rFonts w:ascii="Arial" w:hAnsi="Arial" w:cs="Arial"/>
        </w:rPr>
        <w:tab/>
        <w:t xml:space="preserve">The representations and failures to disclose information and suppressions of information herein alleged to have been made by defendant Hao were made with the intent to induce plaintiff to act in the manner herein alleged in reliance thereon.  </w:t>
      </w:r>
    </w:p>
    <w:p w:rsidR="00B37390" w:rsidRDefault="00203A3B" w:rsidP="003E736F">
      <w:pPr>
        <w:spacing w:line="480" w:lineRule="auto"/>
        <w:ind w:firstLine="720"/>
        <w:rPr>
          <w:rFonts w:ascii="Arial" w:hAnsi="Arial" w:cs="Arial"/>
        </w:rPr>
      </w:pPr>
      <w:r>
        <w:rPr>
          <w:rFonts w:ascii="Arial" w:hAnsi="Arial" w:cs="Arial"/>
        </w:rPr>
        <w:t>111</w:t>
      </w:r>
      <w:r w:rsidR="00B37390">
        <w:rPr>
          <w:rFonts w:ascii="Arial" w:hAnsi="Arial" w:cs="Arial"/>
        </w:rPr>
        <w:t>.</w:t>
      </w:r>
      <w:r w:rsidR="00B37390">
        <w:rPr>
          <w:rFonts w:ascii="Arial" w:hAnsi="Arial" w:cs="Arial"/>
        </w:rPr>
        <w:tab/>
        <w:t xml:space="preserve">Plaintiff, at the time these failures to disclose and suppression of facts </w:t>
      </w:r>
      <w:r w:rsidR="00B37390">
        <w:rPr>
          <w:rFonts w:ascii="Arial" w:hAnsi="Arial" w:cs="Arial"/>
        </w:rPr>
        <w:lastRenderedPageBreak/>
        <w:t>occurred, and at the time plaintiff took the actions herein alleged, was ignorant of the existence of the facts which defendant suppressed and failed to disclose.  If plaintiff had been aware of the existence of the fats not disclosed by defendant, plain</w:t>
      </w:r>
      <w:r w:rsidR="00C106C2">
        <w:rPr>
          <w:rFonts w:ascii="Arial" w:hAnsi="Arial" w:cs="Arial"/>
        </w:rPr>
        <w:t xml:space="preserve">tiff would not have, as he did, agreed to and accepted the loan on the subject property, and justifiably relied on the representations of defendant Hoa. </w:t>
      </w:r>
    </w:p>
    <w:p w:rsidR="00C106C2" w:rsidRPr="00375E6C" w:rsidRDefault="00C106C2" w:rsidP="00C106C2">
      <w:pPr>
        <w:jc w:val="center"/>
        <w:rPr>
          <w:rFonts w:ascii="Arial" w:hAnsi="Arial" w:cs="Arial"/>
          <w:b/>
        </w:rPr>
      </w:pPr>
      <w:r>
        <w:rPr>
          <w:rFonts w:ascii="Arial" w:hAnsi="Arial" w:cs="Arial"/>
          <w:b/>
        </w:rPr>
        <w:t>THIRD</w:t>
      </w:r>
      <w:r w:rsidRPr="00375E6C">
        <w:rPr>
          <w:rFonts w:ascii="Arial" w:hAnsi="Arial" w:cs="Arial"/>
          <w:b/>
        </w:rPr>
        <w:t xml:space="preserve"> CAUSE OF ACTION</w:t>
      </w:r>
    </w:p>
    <w:p w:rsidR="00C106C2" w:rsidRPr="00375E6C" w:rsidRDefault="00C106C2" w:rsidP="00C106C2">
      <w:pPr>
        <w:jc w:val="center"/>
        <w:rPr>
          <w:rFonts w:ascii="Arial" w:hAnsi="Arial" w:cs="Arial"/>
          <w:b/>
        </w:rPr>
      </w:pPr>
    </w:p>
    <w:p w:rsidR="00C106C2" w:rsidRPr="00375E6C" w:rsidRDefault="00C106C2" w:rsidP="00C106C2">
      <w:pPr>
        <w:jc w:val="center"/>
        <w:rPr>
          <w:rFonts w:ascii="Arial" w:hAnsi="Arial" w:cs="Arial"/>
          <w:b/>
          <w:u w:val="single"/>
        </w:rPr>
      </w:pPr>
      <w:r>
        <w:rPr>
          <w:rFonts w:ascii="Arial" w:hAnsi="Arial" w:cs="Arial"/>
          <w:b/>
          <w:u w:val="single"/>
        </w:rPr>
        <w:t>FRAUD AND DECEIT – NEGLIGENT MISREPRESENTATION</w:t>
      </w:r>
    </w:p>
    <w:p w:rsidR="00C106C2" w:rsidRPr="00375E6C" w:rsidRDefault="00C106C2" w:rsidP="00C106C2">
      <w:pPr>
        <w:jc w:val="center"/>
        <w:rPr>
          <w:rFonts w:ascii="Arial" w:hAnsi="Arial" w:cs="Arial"/>
          <w:b/>
        </w:rPr>
      </w:pPr>
    </w:p>
    <w:p w:rsidR="00C106C2" w:rsidRDefault="00C106C2" w:rsidP="00C106C2">
      <w:pPr>
        <w:jc w:val="center"/>
        <w:rPr>
          <w:rFonts w:ascii="Arial" w:hAnsi="Arial" w:cs="Arial"/>
          <w:b/>
        </w:rPr>
      </w:pPr>
      <w:r w:rsidRPr="00375E6C">
        <w:rPr>
          <w:rFonts w:ascii="Arial" w:hAnsi="Arial" w:cs="Arial"/>
          <w:b/>
        </w:rPr>
        <w:t>(As</w:t>
      </w:r>
      <w:r>
        <w:rPr>
          <w:rFonts w:ascii="Arial" w:hAnsi="Arial" w:cs="Arial"/>
          <w:b/>
        </w:rPr>
        <w:t xml:space="preserve"> Against National Lending Corp., Indymac Bank, and Mortgage Electronic Registration Systems, Inc.</w:t>
      </w:r>
      <w:r w:rsidRPr="00375E6C">
        <w:rPr>
          <w:rFonts w:ascii="Arial" w:hAnsi="Arial" w:cs="Arial"/>
          <w:b/>
        </w:rPr>
        <w:t>)</w:t>
      </w:r>
    </w:p>
    <w:p w:rsidR="00C106C2" w:rsidRDefault="00C106C2" w:rsidP="00C106C2">
      <w:pPr>
        <w:jc w:val="center"/>
        <w:rPr>
          <w:rFonts w:ascii="Arial" w:hAnsi="Arial" w:cs="Arial"/>
          <w:b/>
        </w:rPr>
      </w:pPr>
    </w:p>
    <w:p w:rsidR="00C106C2" w:rsidRPr="003E736F" w:rsidRDefault="00C106C2" w:rsidP="00C106C2">
      <w:pPr>
        <w:jc w:val="center"/>
        <w:rPr>
          <w:rFonts w:ascii="Arial" w:hAnsi="Arial" w:cs="Arial"/>
          <w:b/>
        </w:rPr>
      </w:pPr>
    </w:p>
    <w:p w:rsidR="00C106C2" w:rsidRDefault="00203A3B" w:rsidP="003E736F">
      <w:pPr>
        <w:spacing w:line="480" w:lineRule="auto"/>
        <w:ind w:firstLine="720"/>
        <w:rPr>
          <w:rFonts w:ascii="Arial" w:hAnsi="Arial" w:cs="Arial"/>
        </w:rPr>
      </w:pPr>
      <w:r>
        <w:rPr>
          <w:rFonts w:ascii="Arial" w:hAnsi="Arial" w:cs="Arial"/>
        </w:rPr>
        <w:t>112</w:t>
      </w:r>
      <w:r w:rsidR="00C106C2">
        <w:rPr>
          <w:rFonts w:ascii="Arial" w:hAnsi="Arial" w:cs="Arial"/>
        </w:rPr>
        <w:t>.</w:t>
      </w:r>
      <w:r w:rsidR="00C106C2">
        <w:rPr>
          <w:rFonts w:ascii="Arial" w:hAnsi="Arial" w:cs="Arial"/>
        </w:rPr>
        <w:tab/>
        <w:t>Plaintiff refers to and incorporates, as though fully s</w:t>
      </w:r>
      <w:r>
        <w:rPr>
          <w:rFonts w:ascii="Arial" w:hAnsi="Arial" w:cs="Arial"/>
        </w:rPr>
        <w:t>et forth herein paragraphs 1-111</w:t>
      </w:r>
      <w:r w:rsidR="00C106C2">
        <w:rPr>
          <w:rFonts w:ascii="Arial" w:hAnsi="Arial" w:cs="Arial"/>
        </w:rPr>
        <w:t xml:space="preserve">, inclusive. </w:t>
      </w:r>
    </w:p>
    <w:p w:rsidR="00C106C2" w:rsidRDefault="00203A3B" w:rsidP="003E736F">
      <w:pPr>
        <w:spacing w:line="480" w:lineRule="auto"/>
        <w:ind w:firstLine="720"/>
        <w:rPr>
          <w:rFonts w:ascii="Arial" w:hAnsi="Arial" w:cs="Arial"/>
        </w:rPr>
      </w:pPr>
      <w:r>
        <w:rPr>
          <w:rFonts w:ascii="Arial" w:hAnsi="Arial" w:cs="Arial"/>
        </w:rPr>
        <w:t>113</w:t>
      </w:r>
      <w:r w:rsidR="00C106C2">
        <w:rPr>
          <w:rFonts w:ascii="Arial" w:hAnsi="Arial" w:cs="Arial"/>
        </w:rPr>
        <w:t>.</w:t>
      </w:r>
      <w:r w:rsidR="00C106C2">
        <w:rPr>
          <w:rFonts w:ascii="Arial" w:hAnsi="Arial" w:cs="Arial"/>
        </w:rPr>
        <w:tab/>
        <w:t>Defendants, and each of them, when they made these representations concerning the loan to plaintiff had no reasonable ground for believing that the representations were true, and defendants, and each of them, made the representations with the intent to induce plaintiff to take the actions herein alleged, and with the intent to prevent plaintiff from further inquiring into the effect of the loan on the subject property.</w:t>
      </w:r>
    </w:p>
    <w:p w:rsidR="0099613F" w:rsidRDefault="0099613F" w:rsidP="00203A3B">
      <w:pPr>
        <w:spacing w:line="480" w:lineRule="auto"/>
        <w:rPr>
          <w:rFonts w:ascii="Arial" w:hAnsi="Arial" w:cs="Arial"/>
          <w:b/>
        </w:rPr>
      </w:pPr>
    </w:p>
    <w:p w:rsidR="000801BA" w:rsidRPr="00375E6C" w:rsidRDefault="00203A3B" w:rsidP="000801BA">
      <w:pPr>
        <w:jc w:val="center"/>
        <w:rPr>
          <w:rFonts w:ascii="Arial" w:hAnsi="Arial" w:cs="Arial"/>
          <w:b/>
        </w:rPr>
      </w:pPr>
      <w:r>
        <w:rPr>
          <w:rFonts w:ascii="Arial" w:hAnsi="Arial" w:cs="Arial"/>
          <w:b/>
        </w:rPr>
        <w:t>FOURTH</w:t>
      </w:r>
      <w:r w:rsidR="000801BA" w:rsidRPr="00375E6C">
        <w:rPr>
          <w:rFonts w:ascii="Arial" w:hAnsi="Arial" w:cs="Arial"/>
          <w:b/>
        </w:rPr>
        <w:t xml:space="preserve"> CAUSE OF ACTION</w:t>
      </w:r>
    </w:p>
    <w:p w:rsidR="000801BA" w:rsidRPr="00375E6C" w:rsidRDefault="000801BA" w:rsidP="000801BA">
      <w:pPr>
        <w:jc w:val="center"/>
        <w:rPr>
          <w:rFonts w:ascii="Arial" w:hAnsi="Arial" w:cs="Arial"/>
          <w:b/>
        </w:rPr>
      </w:pPr>
    </w:p>
    <w:p w:rsidR="000801BA" w:rsidRPr="00375E6C" w:rsidRDefault="000801BA" w:rsidP="000801BA">
      <w:pPr>
        <w:jc w:val="center"/>
        <w:rPr>
          <w:rFonts w:ascii="Arial" w:hAnsi="Arial" w:cs="Arial"/>
          <w:b/>
          <w:u w:val="single"/>
        </w:rPr>
      </w:pPr>
      <w:r>
        <w:rPr>
          <w:rFonts w:ascii="Arial" w:hAnsi="Arial" w:cs="Arial"/>
          <w:b/>
          <w:u w:val="single"/>
        </w:rPr>
        <w:t>FRAUDULENT OMISSIONS</w:t>
      </w:r>
    </w:p>
    <w:p w:rsidR="000801BA" w:rsidRPr="00375E6C" w:rsidRDefault="000801BA" w:rsidP="000801BA">
      <w:pPr>
        <w:jc w:val="center"/>
        <w:rPr>
          <w:rFonts w:ascii="Arial" w:hAnsi="Arial" w:cs="Arial"/>
          <w:b/>
        </w:rPr>
      </w:pPr>
    </w:p>
    <w:p w:rsidR="000801BA" w:rsidRPr="00375E6C" w:rsidRDefault="000801BA" w:rsidP="000801BA">
      <w:pPr>
        <w:jc w:val="center"/>
        <w:rPr>
          <w:rFonts w:ascii="Arial" w:hAnsi="Arial" w:cs="Arial"/>
          <w:b/>
        </w:rPr>
      </w:pPr>
      <w:r w:rsidRPr="00375E6C">
        <w:rPr>
          <w:rFonts w:ascii="Arial" w:hAnsi="Arial" w:cs="Arial"/>
          <w:b/>
        </w:rPr>
        <w:t>(As Against All Defendants)</w:t>
      </w:r>
    </w:p>
    <w:p w:rsidR="000801BA" w:rsidRPr="00375E6C" w:rsidRDefault="000801BA" w:rsidP="000801BA">
      <w:pPr>
        <w:jc w:val="center"/>
        <w:rPr>
          <w:rFonts w:ascii="Arial" w:hAnsi="Arial" w:cs="Arial"/>
          <w:b/>
          <w:u w:val="single"/>
        </w:rPr>
      </w:pPr>
    </w:p>
    <w:p w:rsidR="000801BA" w:rsidRPr="00375E6C" w:rsidRDefault="000801BA" w:rsidP="000801BA">
      <w:pPr>
        <w:rPr>
          <w:rFonts w:ascii="Arial" w:hAnsi="Arial" w:cs="Arial"/>
        </w:rPr>
      </w:pPr>
    </w:p>
    <w:p w:rsidR="000801BA" w:rsidRPr="000801BA" w:rsidRDefault="00103870" w:rsidP="000801BA">
      <w:pPr>
        <w:spacing w:line="480" w:lineRule="auto"/>
        <w:jc w:val="both"/>
        <w:rPr>
          <w:rFonts w:ascii="Arial" w:hAnsi="Arial" w:cs="Arial"/>
          <w:iCs/>
        </w:rPr>
      </w:pPr>
      <w:r>
        <w:rPr>
          <w:rFonts w:ascii="Arial" w:hAnsi="Arial" w:cs="Arial"/>
          <w:iCs/>
        </w:rPr>
        <w:tab/>
        <w:t>114</w:t>
      </w:r>
      <w:r w:rsidR="000801BA" w:rsidRPr="00375E6C">
        <w:rPr>
          <w:rFonts w:ascii="Arial" w:hAnsi="Arial" w:cs="Arial"/>
          <w:iCs/>
        </w:rPr>
        <w:t>.</w:t>
      </w:r>
      <w:r w:rsidR="000801BA" w:rsidRPr="00375E6C">
        <w:rPr>
          <w:rFonts w:ascii="Arial" w:hAnsi="Arial" w:cs="Arial"/>
          <w:iCs/>
        </w:rPr>
        <w:tab/>
        <w:t>Plaintiff</w:t>
      </w:r>
      <w:r w:rsidR="00203A3B">
        <w:rPr>
          <w:rFonts w:ascii="Arial" w:hAnsi="Arial" w:cs="Arial"/>
          <w:iCs/>
        </w:rPr>
        <w:t>s</w:t>
      </w:r>
      <w:r w:rsidR="000801BA" w:rsidRPr="00375E6C">
        <w:rPr>
          <w:rFonts w:ascii="Arial" w:hAnsi="Arial" w:cs="Arial"/>
          <w:iCs/>
        </w:rPr>
        <w:t xml:space="preserve"> reallege and incorporate by reference the above paragraphs </w:t>
      </w:r>
      <w:r w:rsidR="000801BA">
        <w:rPr>
          <w:rFonts w:ascii="Arial" w:hAnsi="Arial" w:cs="Arial"/>
          <w:iCs/>
        </w:rPr>
        <w:t xml:space="preserve">1 </w:t>
      </w:r>
      <w:r>
        <w:rPr>
          <w:rFonts w:ascii="Arial" w:hAnsi="Arial" w:cs="Arial"/>
          <w:iCs/>
        </w:rPr>
        <w:t>through 113</w:t>
      </w:r>
      <w:r w:rsidR="000801BA" w:rsidRPr="00375E6C">
        <w:rPr>
          <w:rFonts w:ascii="Arial" w:hAnsi="Arial" w:cs="Arial"/>
          <w:iCs/>
        </w:rPr>
        <w:t xml:space="preserve"> as though set forth fully herein.</w:t>
      </w:r>
    </w:p>
    <w:p w:rsidR="000801BA" w:rsidRDefault="00103870" w:rsidP="000801BA">
      <w:pPr>
        <w:pStyle w:val="NormalWeb"/>
        <w:jc w:val="both"/>
        <w:rPr>
          <w:rFonts w:ascii="Arial" w:hAnsi="Arial" w:cs="Arial"/>
        </w:rPr>
      </w:pPr>
      <w:r>
        <w:rPr>
          <w:rFonts w:ascii="Arial" w:hAnsi="Arial" w:cs="Arial"/>
        </w:rPr>
        <w:tab/>
        <w:t>115</w:t>
      </w:r>
      <w:r w:rsidR="000801BA" w:rsidRPr="000801BA">
        <w:rPr>
          <w:rFonts w:ascii="Arial" w:hAnsi="Arial" w:cs="Arial"/>
        </w:rPr>
        <w:t>.</w:t>
      </w:r>
      <w:r w:rsidR="000801BA" w:rsidRPr="000801BA">
        <w:rPr>
          <w:rFonts w:ascii="Arial" w:hAnsi="Arial" w:cs="Arial"/>
        </w:rPr>
        <w:tab/>
        <w:t xml:space="preserve">Defendant, </w:t>
      </w:r>
      <w:r w:rsidR="000801BA">
        <w:rPr>
          <w:rFonts w:ascii="Arial" w:hAnsi="Arial" w:cs="Arial"/>
          <w:noProof/>
        </w:rPr>
        <w:t>IMPAC</w:t>
      </w:r>
      <w:r w:rsidR="000801BA" w:rsidRPr="000801BA">
        <w:rPr>
          <w:rFonts w:ascii="Arial" w:hAnsi="Arial" w:cs="Arial"/>
        </w:rPr>
        <w:t>, sells a variety of home loans which include: conventional fixed rate, conventional ARM, 2</w:t>
      </w:r>
      <w:r w:rsidR="000801BA" w:rsidRPr="000801BA">
        <w:rPr>
          <w:rFonts w:ascii="Arial" w:hAnsi="Arial" w:cs="Arial"/>
          <w:vertAlign w:val="superscript"/>
        </w:rPr>
        <w:t>nd</w:t>
      </w:r>
      <w:r w:rsidR="000801BA" w:rsidRPr="000801BA">
        <w:rPr>
          <w:rFonts w:ascii="Arial" w:hAnsi="Arial" w:cs="Arial"/>
        </w:rPr>
        <w:t xml:space="preserve"> mortgage fixed, home equity lines of </w:t>
      </w:r>
      <w:r w:rsidR="000801BA" w:rsidRPr="000801BA">
        <w:rPr>
          <w:rFonts w:ascii="Arial" w:hAnsi="Arial" w:cs="Arial"/>
        </w:rPr>
        <w:lastRenderedPageBreak/>
        <w:t>credit, FHA, VA, and non-conforming loans.  The ARM or adjustable rate mortgages are the loans that are the subject of this Complaint.</w:t>
      </w:r>
    </w:p>
    <w:p w:rsidR="000801BA" w:rsidRPr="000801BA" w:rsidRDefault="00103870" w:rsidP="000801BA">
      <w:pPr>
        <w:pStyle w:val="NormalWeb"/>
        <w:ind w:firstLine="720"/>
        <w:jc w:val="both"/>
        <w:rPr>
          <w:rFonts w:ascii="Arial" w:hAnsi="Arial" w:cs="Arial"/>
        </w:rPr>
      </w:pPr>
      <w:r>
        <w:rPr>
          <w:rFonts w:ascii="Arial" w:hAnsi="Arial" w:cs="Arial"/>
        </w:rPr>
        <w:t>116</w:t>
      </w:r>
      <w:r w:rsidR="000801BA" w:rsidRPr="000801BA">
        <w:rPr>
          <w:rFonts w:ascii="Arial" w:hAnsi="Arial" w:cs="Arial"/>
        </w:rPr>
        <w:t>.</w:t>
      </w:r>
      <w:r w:rsidR="000801BA" w:rsidRPr="000801BA">
        <w:rPr>
          <w:rFonts w:ascii="Arial" w:hAnsi="Arial" w:cs="Arial"/>
        </w:rPr>
        <w:tab/>
        <w:t xml:space="preserve">Defendant, </w:t>
      </w:r>
      <w:r w:rsidR="000801BA">
        <w:rPr>
          <w:rFonts w:ascii="Arial" w:hAnsi="Arial" w:cs="Arial"/>
          <w:noProof/>
        </w:rPr>
        <w:t>INDYMAC</w:t>
      </w:r>
      <w:r w:rsidR="000801BA" w:rsidRPr="000801BA">
        <w:rPr>
          <w:rFonts w:ascii="Arial" w:hAnsi="Arial" w:cs="Arial"/>
        </w:rPr>
        <w:t>, sells a variety of home loans which include: conventional fixed rate, conventional ARM, 2</w:t>
      </w:r>
      <w:r w:rsidR="000801BA" w:rsidRPr="000801BA">
        <w:rPr>
          <w:rFonts w:ascii="Arial" w:hAnsi="Arial" w:cs="Arial"/>
          <w:vertAlign w:val="superscript"/>
        </w:rPr>
        <w:t>nd</w:t>
      </w:r>
      <w:r w:rsidR="000801BA" w:rsidRPr="000801BA">
        <w:rPr>
          <w:rFonts w:ascii="Arial" w:hAnsi="Arial" w:cs="Arial"/>
        </w:rPr>
        <w:t xml:space="preserve"> mortgage fixed, home equity lines of credit, FHA, VA, and non-conforming loans.  The ARM or adjustable rate mortgages are the loans that are the subject of this Complaint.</w:t>
      </w:r>
    </w:p>
    <w:p w:rsidR="000801BA" w:rsidRPr="000801BA" w:rsidRDefault="00103870" w:rsidP="000801BA">
      <w:pPr>
        <w:spacing w:line="480" w:lineRule="exact"/>
        <w:jc w:val="both"/>
        <w:rPr>
          <w:rFonts w:ascii="Arial" w:hAnsi="Arial" w:cs="Arial"/>
        </w:rPr>
      </w:pPr>
      <w:r>
        <w:rPr>
          <w:rFonts w:ascii="Arial" w:hAnsi="Arial" w:cs="Arial"/>
        </w:rPr>
        <w:tab/>
        <w:t>117</w:t>
      </w:r>
      <w:r w:rsidR="000801BA" w:rsidRPr="000801BA">
        <w:rPr>
          <w:rFonts w:ascii="Arial" w:hAnsi="Arial" w:cs="Arial"/>
        </w:rPr>
        <w:t>.</w:t>
      </w:r>
      <w:r w:rsidR="000801BA" w:rsidRPr="000801BA">
        <w:rPr>
          <w:rFonts w:ascii="Arial" w:hAnsi="Arial" w:cs="Arial"/>
        </w:rPr>
        <w:tab/>
        <w:t>The instant action arises out of residential mortgage loan transactions in which Defendants failed to disclose pertinent information in a clear and conspicuous manner to Plaintiff, in writing, as required by law.</w:t>
      </w:r>
    </w:p>
    <w:p w:rsidR="000801BA" w:rsidRPr="000801BA" w:rsidRDefault="00103870" w:rsidP="000801BA">
      <w:pPr>
        <w:spacing w:line="480" w:lineRule="exact"/>
        <w:jc w:val="both"/>
        <w:rPr>
          <w:rFonts w:ascii="Arial" w:hAnsi="Arial" w:cs="Arial"/>
        </w:rPr>
      </w:pPr>
      <w:r>
        <w:rPr>
          <w:rFonts w:ascii="Arial" w:hAnsi="Arial" w:cs="Arial"/>
        </w:rPr>
        <w:tab/>
        <w:t>118</w:t>
      </w:r>
      <w:r w:rsidR="000801BA" w:rsidRPr="000801BA">
        <w:rPr>
          <w:rFonts w:ascii="Arial" w:hAnsi="Arial" w:cs="Arial"/>
        </w:rPr>
        <w:t>.</w:t>
      </w:r>
      <w:r w:rsidR="000801BA" w:rsidRPr="000801BA">
        <w:rPr>
          <w:rFonts w:ascii="Arial" w:hAnsi="Arial" w:cs="Arial"/>
        </w:rPr>
        <w:tab/>
        <w:t xml:space="preserve">This action also concerns Defendants’ unlawful, fraudulent and/or unfair business acts or practices.  Defendants engaged in a campaign of deceptive conduct and concealment aimed at maximizing the number of consumers who would accept this type of loan in order to maximize Defendants’ profits, even as Defendants knew their conduct would cause many of these consumers to lose their homes through foreclosure. </w:t>
      </w:r>
    </w:p>
    <w:p w:rsidR="000801BA" w:rsidRPr="000801BA" w:rsidRDefault="00103870" w:rsidP="000801BA">
      <w:pPr>
        <w:spacing w:line="480" w:lineRule="exact"/>
        <w:jc w:val="both"/>
        <w:rPr>
          <w:rFonts w:ascii="Arial" w:hAnsi="Arial" w:cs="Arial"/>
        </w:rPr>
      </w:pPr>
      <w:r>
        <w:rPr>
          <w:rFonts w:ascii="Arial" w:hAnsi="Arial" w:cs="Arial"/>
        </w:rPr>
        <w:tab/>
        <w:t>119</w:t>
      </w:r>
      <w:r w:rsidR="000801BA" w:rsidRPr="000801BA">
        <w:rPr>
          <w:rFonts w:ascii="Arial" w:hAnsi="Arial" w:cs="Arial"/>
        </w:rPr>
        <w:t>.</w:t>
      </w:r>
      <w:r w:rsidR="000801BA" w:rsidRPr="000801BA">
        <w:rPr>
          <w:rFonts w:ascii="Arial" w:hAnsi="Arial" w:cs="Arial"/>
        </w:rPr>
        <w:tab/>
        <w:t>Plaintiffs, along with thousands of other similarly situated consumers, were sold an Option ARM home loan by Defendants.  The Option ARM loan sold to Plaintiff is a deceptively devised financial product.  The loan has a variable rate feature with payment caps.  The product was sold based on the promise of a low, fixed interest rate, when in fact Plaintiff was charged a different, much greater interest rate than promised.  Further, Defendants disguised from Plaintiff the fact that Defendants’ Option ARM loan was designed to, and did, cause negative amortization to occur.  Further still, once lured into these loans, consumers cannot easily extricate themselves from these loans.  For a substantial number of Defendants’ Option ARM loans, Defendants included a stiff and onerous prepayment penalty making it extremely difficult to extricate themselves from the loans.</w:t>
      </w:r>
    </w:p>
    <w:p w:rsidR="000801BA" w:rsidRPr="000801BA" w:rsidRDefault="00103870" w:rsidP="0099613F">
      <w:pPr>
        <w:spacing w:line="480" w:lineRule="exact"/>
        <w:ind w:firstLine="720"/>
        <w:jc w:val="both"/>
        <w:rPr>
          <w:rFonts w:ascii="Arial" w:hAnsi="Arial" w:cs="Arial"/>
        </w:rPr>
      </w:pPr>
      <w:r>
        <w:rPr>
          <w:rFonts w:ascii="Arial" w:hAnsi="Arial" w:cs="Arial"/>
        </w:rPr>
        <w:t>120</w:t>
      </w:r>
      <w:r w:rsidR="000801BA">
        <w:rPr>
          <w:rFonts w:ascii="Arial" w:hAnsi="Arial" w:cs="Arial"/>
        </w:rPr>
        <w:t xml:space="preserve">. </w:t>
      </w:r>
      <w:r w:rsidR="0099613F">
        <w:rPr>
          <w:rFonts w:ascii="Arial" w:hAnsi="Arial" w:cs="Arial"/>
        </w:rPr>
        <w:t>Defendants IMPAC and INDYMAC</w:t>
      </w:r>
      <w:r w:rsidR="000801BA" w:rsidRPr="000801BA">
        <w:rPr>
          <w:rFonts w:ascii="Arial" w:hAnsi="Arial" w:cs="Arial"/>
        </w:rPr>
        <w:t xml:space="preserve"> </w:t>
      </w:r>
      <w:r w:rsidR="0099613F">
        <w:rPr>
          <w:rFonts w:ascii="Arial" w:hAnsi="Arial" w:cs="Arial"/>
        </w:rPr>
        <w:t xml:space="preserve">sold the </w:t>
      </w:r>
      <w:r w:rsidR="000801BA" w:rsidRPr="000801BA">
        <w:rPr>
          <w:rFonts w:ascii="Arial" w:hAnsi="Arial" w:cs="Arial"/>
        </w:rPr>
        <w:t>Option ARM loan product to consumers, including Plaintiff, in a false or deceptive manner.  Defendants promoted to the general public a loan which would provide</w:t>
      </w:r>
      <w:r>
        <w:rPr>
          <w:rFonts w:ascii="Arial" w:hAnsi="Arial" w:cs="Arial"/>
        </w:rPr>
        <w:t xml:space="preserve"> a very low monthly payment</w:t>
      </w:r>
      <w:r w:rsidR="000801BA" w:rsidRPr="000801BA">
        <w:rPr>
          <w:rFonts w:ascii="Arial" w:hAnsi="Arial" w:cs="Arial"/>
        </w:rPr>
        <w:t xml:space="preserve"> for a period of three (3) years to five (5) years and no negative amortization.  Defendants used this “teaser” rate to lure Plaintiff into purchasing Defendants’ Option ARM loan product.  </w:t>
      </w:r>
      <w:r w:rsidR="000801BA" w:rsidRPr="000801BA">
        <w:rPr>
          <w:rFonts w:ascii="Arial" w:hAnsi="Arial" w:cs="Arial"/>
        </w:rPr>
        <w:lastRenderedPageBreak/>
        <w:t>However, the low fixed rate was illusory, a false promise.  Plaintiff and others similarly situated did not receive the benefit of the low rate promised to them.  Once signed on to Defendants’ loan, the interest rate applied to Plaintiff loans was immediately and significantly increased.</w:t>
      </w:r>
    </w:p>
    <w:p w:rsidR="000801BA" w:rsidRPr="000801BA" w:rsidRDefault="00103870" w:rsidP="000801BA">
      <w:pPr>
        <w:spacing w:line="480" w:lineRule="exact"/>
        <w:jc w:val="both"/>
        <w:rPr>
          <w:rFonts w:ascii="Arial" w:hAnsi="Arial" w:cs="Arial"/>
        </w:rPr>
      </w:pPr>
      <w:r>
        <w:rPr>
          <w:rFonts w:ascii="Arial" w:hAnsi="Arial" w:cs="Arial"/>
        </w:rPr>
        <w:tab/>
        <w:t>121</w:t>
      </w:r>
      <w:r w:rsidR="000801BA" w:rsidRPr="000801BA">
        <w:rPr>
          <w:rFonts w:ascii="Arial" w:hAnsi="Arial" w:cs="Arial"/>
        </w:rPr>
        <w:t>.</w:t>
      </w:r>
      <w:r w:rsidR="000801BA" w:rsidRPr="000801BA">
        <w:rPr>
          <w:rFonts w:ascii="Arial" w:hAnsi="Arial" w:cs="Arial"/>
        </w:rPr>
        <w:tab/>
        <w:t>Plaintiffs and others similarly situated were consumers who applied for a mortgage loan through Defendants.  During the loan application process, in each case, Defendants, promoted advertised, and informed Plaintiff that in accepting these loan terms, Plaintiff would be able to lower their mortgage payment and save money.  Defendants initiated this scheme in order to maximize the amount of the loans issued to consumers and to maximize Defendants’ profits.</w:t>
      </w:r>
    </w:p>
    <w:p w:rsidR="000801BA" w:rsidRPr="000801BA" w:rsidRDefault="00103870" w:rsidP="000801BA">
      <w:pPr>
        <w:spacing w:line="480" w:lineRule="exact"/>
        <w:jc w:val="both"/>
        <w:rPr>
          <w:rFonts w:ascii="Arial" w:hAnsi="Arial" w:cs="Arial"/>
        </w:rPr>
      </w:pPr>
      <w:r>
        <w:rPr>
          <w:rFonts w:ascii="Arial" w:hAnsi="Arial" w:cs="Arial"/>
        </w:rPr>
        <w:tab/>
        <w:t>122</w:t>
      </w:r>
      <w:r w:rsidR="000801BA" w:rsidRPr="000801BA">
        <w:rPr>
          <w:rFonts w:ascii="Arial" w:hAnsi="Arial" w:cs="Arial"/>
        </w:rPr>
        <w:t>.</w:t>
      </w:r>
      <w:r w:rsidR="000801BA" w:rsidRPr="000801BA">
        <w:rPr>
          <w:rFonts w:ascii="Arial" w:hAnsi="Arial" w:cs="Arial"/>
        </w:rPr>
        <w:tab/>
        <w:t>Defendants also informed Plaintiff, and Plaintiff were lead to believe, that if they made payments based o</w:t>
      </w:r>
      <w:r>
        <w:rPr>
          <w:rFonts w:ascii="Arial" w:hAnsi="Arial" w:cs="Arial"/>
        </w:rPr>
        <w:t>n the promised low initial payments</w:t>
      </w:r>
      <w:r w:rsidR="000801BA" w:rsidRPr="000801BA">
        <w:rPr>
          <w:rFonts w:ascii="Arial" w:hAnsi="Arial" w:cs="Arial"/>
        </w:rPr>
        <w:t>, which were the payments reflected in the written payment schedule provided to them by Defendants, the loan was a no negative amortization home loan.   Plaintiff payments were to be applied to their principal loan balances as well as to interest.</w:t>
      </w:r>
    </w:p>
    <w:p w:rsidR="000801BA" w:rsidRPr="000801BA" w:rsidRDefault="00103870" w:rsidP="000801BA">
      <w:pPr>
        <w:spacing w:line="480" w:lineRule="exact"/>
        <w:jc w:val="both"/>
        <w:rPr>
          <w:rFonts w:ascii="Arial" w:hAnsi="Arial" w:cs="Arial"/>
        </w:rPr>
      </w:pPr>
      <w:r>
        <w:rPr>
          <w:rFonts w:ascii="Arial" w:hAnsi="Arial" w:cs="Arial"/>
        </w:rPr>
        <w:tab/>
        <w:t>123</w:t>
      </w:r>
      <w:r w:rsidR="000801BA" w:rsidRPr="000801BA">
        <w:rPr>
          <w:rFonts w:ascii="Arial" w:hAnsi="Arial" w:cs="Arial"/>
        </w:rPr>
        <w:t>.</w:t>
      </w:r>
      <w:r w:rsidR="000801BA" w:rsidRPr="000801BA">
        <w:rPr>
          <w:rFonts w:ascii="Arial" w:hAnsi="Arial" w:cs="Arial"/>
        </w:rPr>
        <w:tab/>
        <w:t>After</w:t>
      </w:r>
      <w:r>
        <w:rPr>
          <w:rFonts w:ascii="Arial" w:hAnsi="Arial" w:cs="Arial"/>
        </w:rPr>
        <w:t>, the purported period of the loan</w:t>
      </w:r>
      <w:r w:rsidR="000801BA" w:rsidRPr="000801BA">
        <w:rPr>
          <w:rFonts w:ascii="Arial" w:hAnsi="Arial" w:cs="Arial"/>
        </w:rPr>
        <w:t xml:space="preserve">, Plaintiff  reasonably believed, based on the representations contained in the documents Defendants provided to Plaintiff , that they would be able to refinance their loan and get a new loan before their scheduled payments increased.  However, the payment schedule provided by Defendants failed to disclose, and by omission failed to inform, these consumers that due to the negative amortization that was purposefully built into these loans, Plaintiff would be unable to refinance their homes as there would be little or no equity left to refinance. </w:t>
      </w:r>
    </w:p>
    <w:p w:rsidR="000801BA" w:rsidRPr="000801BA" w:rsidRDefault="00103870" w:rsidP="000801BA">
      <w:pPr>
        <w:spacing w:line="480" w:lineRule="exact"/>
        <w:jc w:val="both"/>
        <w:rPr>
          <w:rFonts w:ascii="Arial" w:hAnsi="Arial" w:cs="Arial"/>
        </w:rPr>
      </w:pPr>
      <w:r>
        <w:rPr>
          <w:rFonts w:ascii="Arial" w:hAnsi="Arial" w:cs="Arial"/>
        </w:rPr>
        <w:tab/>
        <w:t>124</w:t>
      </w:r>
      <w:r w:rsidR="000801BA" w:rsidRPr="000801BA">
        <w:rPr>
          <w:rFonts w:ascii="Arial" w:hAnsi="Arial" w:cs="Arial"/>
        </w:rPr>
        <w:t>.</w:t>
      </w:r>
      <w:r w:rsidR="000801BA" w:rsidRPr="000801BA">
        <w:rPr>
          <w:rFonts w:ascii="Arial" w:hAnsi="Arial" w:cs="Arial"/>
        </w:rPr>
        <w:tab/>
        <w:t xml:space="preserve">Plaintiffs believed these facts to be true because that is what the Defendants wanted consumers to believe.  Defendants aggressively marketed their </w:t>
      </w:r>
      <w:r>
        <w:rPr>
          <w:rFonts w:ascii="Arial" w:hAnsi="Arial" w:cs="Arial"/>
        </w:rPr>
        <w:t>product as a fixed interest rate</w:t>
      </w:r>
      <w:r w:rsidR="000801BA" w:rsidRPr="000801BA">
        <w:rPr>
          <w:rFonts w:ascii="Arial" w:hAnsi="Arial" w:cs="Arial"/>
        </w:rPr>
        <w:t xml:space="preserve"> home loan.  Defendants knew that if marketed in such a manner, their Option ARM loan product would be a hugely popular profitable product for them.  Defendants also knew, however, that they were marketing their product in a false </w:t>
      </w:r>
      <w:r w:rsidR="000801BA" w:rsidRPr="000801BA">
        <w:rPr>
          <w:rFonts w:ascii="Arial" w:hAnsi="Arial" w:cs="Arial"/>
        </w:rPr>
        <w:lastRenderedPageBreak/>
        <w:t>and deceptive manner.  While Defendants trumpeted their low, fixed rate loans to the public, Defendants knew their promise of low, fixed interest was illusory.</w:t>
      </w:r>
    </w:p>
    <w:p w:rsidR="000801BA" w:rsidRPr="000801BA" w:rsidRDefault="00103870" w:rsidP="000801BA">
      <w:pPr>
        <w:spacing w:line="480" w:lineRule="exact"/>
        <w:jc w:val="both"/>
        <w:rPr>
          <w:rFonts w:ascii="Arial" w:hAnsi="Arial" w:cs="Arial"/>
        </w:rPr>
      </w:pPr>
      <w:r>
        <w:rPr>
          <w:rFonts w:ascii="Arial" w:hAnsi="Arial" w:cs="Arial"/>
        </w:rPr>
        <w:tab/>
        <w:t>125</w:t>
      </w:r>
      <w:r w:rsidR="000801BA" w:rsidRPr="000801BA">
        <w:rPr>
          <w:rFonts w:ascii="Arial" w:hAnsi="Arial" w:cs="Arial"/>
        </w:rPr>
        <w:t>.</w:t>
      </w:r>
      <w:r w:rsidR="000801BA" w:rsidRPr="000801BA">
        <w:rPr>
          <w:rFonts w:ascii="Arial" w:hAnsi="Arial" w:cs="Arial"/>
        </w:rPr>
        <w:tab/>
        <w:t xml:space="preserve">In fact, Defendants’ Option ARM loan possessed a low, fixed </w:t>
      </w:r>
      <w:r>
        <w:rPr>
          <w:rFonts w:ascii="Arial" w:hAnsi="Arial" w:cs="Arial"/>
          <w:noProof/>
        </w:rPr>
        <w:t>1079.00</w:t>
      </w:r>
      <w:r w:rsidR="000801BA" w:rsidRPr="000801BA">
        <w:rPr>
          <w:rFonts w:ascii="Arial" w:hAnsi="Arial" w:cs="Arial"/>
        </w:rPr>
        <w:t xml:space="preserve"> but not a low, fixed interest rate.  Unbeknownst to Plaintiff, the actual interest rate they were charged on their loans was not fixed, was not the low teaser interest rate stated in the loan documentation and was in fact considerably higher than the going market rates.  And, after purchasing Defendants’ Option ARM loan product, Plaintiff did not actually receive the benefit of the low, teaser rate at all in some cases, or at best, received that rate for only a single month.  Immediately, thereafter, Defendants in every instance and for every loan, increased the interest rate they charged consumers.  The now-increased interest charges incurred by Plaintiff over and above the fixed interest payment rate were added to the principal balance on their home loans in ever increasing increments, substantially reducing the equity in these borrowers’ homes.</w:t>
      </w:r>
    </w:p>
    <w:p w:rsidR="000801BA" w:rsidRPr="000801BA" w:rsidRDefault="00103870" w:rsidP="000801BA">
      <w:pPr>
        <w:spacing w:line="480" w:lineRule="exact"/>
        <w:jc w:val="both"/>
        <w:rPr>
          <w:rFonts w:ascii="Arial" w:hAnsi="Arial" w:cs="Arial"/>
        </w:rPr>
      </w:pPr>
      <w:r>
        <w:rPr>
          <w:rFonts w:ascii="Arial" w:hAnsi="Arial" w:cs="Arial"/>
        </w:rPr>
        <w:tab/>
        <w:t>126</w:t>
      </w:r>
      <w:r w:rsidR="000801BA" w:rsidRPr="000801BA">
        <w:rPr>
          <w:rFonts w:ascii="Arial" w:hAnsi="Arial" w:cs="Arial"/>
        </w:rPr>
        <w:t>.</w:t>
      </w:r>
      <w:r w:rsidR="000801BA" w:rsidRPr="000801BA">
        <w:rPr>
          <w:rFonts w:ascii="Arial" w:hAnsi="Arial" w:cs="Arial"/>
        </w:rPr>
        <w:tab/>
        <w:t xml:space="preserve">In stark contrast to this reality, Defendants, through the standardized loan contracts they created and supplied to Plaintiff, stated that negative amortization was only a possibility and would occur only if the payments were not sufficient.  Defendants concealed and failed to disclose the fact that the loan as presented and designed, in fact, </w:t>
      </w:r>
      <w:r w:rsidR="000801BA" w:rsidRPr="000801BA">
        <w:rPr>
          <w:rFonts w:ascii="Arial" w:hAnsi="Arial" w:cs="Arial"/>
          <w:i/>
        </w:rPr>
        <w:t>guaranteed</w:t>
      </w:r>
      <w:r w:rsidR="000801BA" w:rsidRPr="000801BA">
        <w:rPr>
          <w:rFonts w:ascii="Arial" w:hAnsi="Arial" w:cs="Arial"/>
        </w:rPr>
        <w:t xml:space="preserve"> negative amortization.  Defendants failed to disclose and omitted the objectively material fact that negative amortization would occur if the consumer followed the payment schedule set forth by Defendants in the loan documents.  This information was objectively material and necessary for consumers to make an informed decision because this would have revealed that the loan’s principal balance would increase if the payment schedule was followed, thereby rendering it impossible to refinance the loan at or around the time the prepayment penalty expired and/or by the time the interest and payment rates re-set.  In this respect, Defendants utterly failed to place any warning on </w:t>
      </w:r>
      <w:r>
        <w:rPr>
          <w:rFonts w:ascii="Arial" w:hAnsi="Arial" w:cs="Arial"/>
        </w:rPr>
        <w:t>the</w:t>
      </w:r>
      <w:r w:rsidR="000801BA" w:rsidRPr="000801BA">
        <w:rPr>
          <w:rFonts w:ascii="Arial" w:hAnsi="Arial" w:cs="Arial"/>
        </w:rPr>
        <w:t xml:space="preserve"> Disclosure Form about negative amortization.</w:t>
      </w:r>
    </w:p>
    <w:p w:rsidR="000801BA" w:rsidRPr="000801BA" w:rsidRDefault="00103870" w:rsidP="000801BA">
      <w:pPr>
        <w:spacing w:line="480" w:lineRule="exact"/>
        <w:jc w:val="both"/>
        <w:rPr>
          <w:rFonts w:ascii="Arial" w:hAnsi="Arial" w:cs="Arial"/>
        </w:rPr>
      </w:pPr>
      <w:r>
        <w:rPr>
          <w:rFonts w:ascii="Arial" w:hAnsi="Arial" w:cs="Arial"/>
        </w:rPr>
        <w:tab/>
        <w:t>127</w:t>
      </w:r>
      <w:r w:rsidR="000801BA" w:rsidRPr="000801BA">
        <w:rPr>
          <w:rFonts w:ascii="Arial" w:hAnsi="Arial" w:cs="Arial"/>
        </w:rPr>
        <w:t>.</w:t>
      </w:r>
      <w:r w:rsidR="000801BA" w:rsidRPr="000801BA">
        <w:rPr>
          <w:rFonts w:ascii="Arial" w:hAnsi="Arial" w:cs="Arial"/>
        </w:rPr>
        <w:tab/>
        <w:t xml:space="preserve">At all times relevant, once Plaintiff accepted Defendants’ Option ARM loan contract, they had no viable option by which to extricate themselves from these loans </w:t>
      </w:r>
      <w:r w:rsidR="000801BA" w:rsidRPr="000801BA">
        <w:rPr>
          <w:rFonts w:ascii="Arial" w:hAnsi="Arial" w:cs="Arial"/>
        </w:rPr>
        <w:lastRenderedPageBreak/>
        <w:t>because a substantial majority of these Option ARM loan agreements included a draconian pre-payment penalty for a period of up to three (3) years.</w:t>
      </w:r>
    </w:p>
    <w:p w:rsidR="000801BA" w:rsidRPr="000801BA" w:rsidRDefault="00103870" w:rsidP="000801BA">
      <w:pPr>
        <w:spacing w:line="480" w:lineRule="exact"/>
        <w:jc w:val="both"/>
        <w:rPr>
          <w:rFonts w:ascii="Arial" w:hAnsi="Arial" w:cs="Arial"/>
        </w:rPr>
      </w:pPr>
      <w:r>
        <w:rPr>
          <w:rFonts w:ascii="Arial" w:hAnsi="Arial" w:cs="Arial"/>
        </w:rPr>
        <w:tab/>
        <w:t>128</w:t>
      </w:r>
      <w:r w:rsidR="000801BA" w:rsidRPr="000801BA">
        <w:rPr>
          <w:rFonts w:ascii="Arial" w:hAnsi="Arial" w:cs="Arial"/>
        </w:rPr>
        <w:t>.</w:t>
      </w:r>
      <w:r w:rsidR="000801BA" w:rsidRPr="000801BA">
        <w:rPr>
          <w:rFonts w:ascii="Arial" w:hAnsi="Arial" w:cs="Arial"/>
        </w:rPr>
        <w:tab/>
        <w:t>The Option ARM loans sold by Defendants all have the following uniform characteristics:</w:t>
      </w:r>
    </w:p>
    <w:p w:rsidR="000801BA" w:rsidRPr="000801BA" w:rsidRDefault="000801BA" w:rsidP="000801BA">
      <w:pPr>
        <w:pStyle w:val="ListParagraph"/>
        <w:numPr>
          <w:ilvl w:val="0"/>
          <w:numId w:val="5"/>
        </w:numPr>
        <w:spacing w:line="480" w:lineRule="exact"/>
        <w:jc w:val="both"/>
        <w:rPr>
          <w:rFonts w:ascii="Arial" w:hAnsi="Arial" w:cs="Arial"/>
        </w:rPr>
      </w:pPr>
      <w:r w:rsidRPr="000801BA">
        <w:rPr>
          <w:rFonts w:ascii="Arial" w:hAnsi="Arial" w:cs="Arial"/>
        </w:rPr>
        <w:t>There is an initial low interest rate or “teaser” rate that was used to entice the Plaintiff into entering into the loan.  The rate offered was typically 1%-3%;</w:t>
      </w:r>
    </w:p>
    <w:p w:rsidR="000801BA" w:rsidRPr="000801BA" w:rsidRDefault="000801BA" w:rsidP="000801BA">
      <w:pPr>
        <w:pStyle w:val="ListParagraph"/>
        <w:numPr>
          <w:ilvl w:val="0"/>
          <w:numId w:val="5"/>
        </w:numPr>
        <w:spacing w:line="480" w:lineRule="exact"/>
        <w:jc w:val="both"/>
        <w:rPr>
          <w:rFonts w:ascii="Arial" w:hAnsi="Arial" w:cs="Arial"/>
        </w:rPr>
      </w:pPr>
      <w:r w:rsidRPr="000801BA">
        <w:rPr>
          <w:rFonts w:ascii="Arial" w:hAnsi="Arial" w:cs="Arial"/>
        </w:rPr>
        <w:t>The loan has with it a corresponding low payment schedule.  The marketing of the loan with the above teaser was intended to misleadingly portray to consumers that the low payments for the first three (3) to five (5) years were a direct result of the low interest rate being offered;</w:t>
      </w:r>
    </w:p>
    <w:p w:rsidR="000801BA" w:rsidRPr="000801BA" w:rsidRDefault="000801BA" w:rsidP="000801BA">
      <w:pPr>
        <w:pStyle w:val="ListParagraph"/>
        <w:numPr>
          <w:ilvl w:val="0"/>
          <w:numId w:val="5"/>
        </w:numPr>
        <w:spacing w:line="480" w:lineRule="exact"/>
        <w:jc w:val="both"/>
        <w:rPr>
          <w:rFonts w:ascii="Arial" w:hAnsi="Arial" w:cs="Arial"/>
        </w:rPr>
      </w:pPr>
      <w:r w:rsidRPr="000801BA">
        <w:rPr>
          <w:rFonts w:ascii="Arial" w:hAnsi="Arial" w:cs="Arial"/>
        </w:rPr>
        <w:t>The initial payments in the required disclosures were equal to the low interest rate being offered.  The purpose was to assure that if someone were to calculate what the payment would be at the low offered interest rate, it corresponded to the payment schedule.  This portrayal was intended to further mislead consumers into believing that the payments were enough to cover principal and interest;</w:t>
      </w:r>
    </w:p>
    <w:p w:rsidR="000801BA" w:rsidRPr="000801BA" w:rsidRDefault="000801BA" w:rsidP="000801BA">
      <w:pPr>
        <w:pStyle w:val="ListParagraph"/>
        <w:numPr>
          <w:ilvl w:val="0"/>
          <w:numId w:val="5"/>
        </w:numPr>
        <w:spacing w:line="480" w:lineRule="exact"/>
        <w:jc w:val="both"/>
        <w:rPr>
          <w:rFonts w:ascii="Arial" w:hAnsi="Arial" w:cs="Arial"/>
        </w:rPr>
      </w:pPr>
      <w:r w:rsidRPr="000801BA">
        <w:rPr>
          <w:rFonts w:ascii="Arial" w:hAnsi="Arial" w:cs="Arial"/>
        </w:rPr>
        <w:t>The payment has a capped annual increase on the payment amount; and</w:t>
      </w:r>
    </w:p>
    <w:p w:rsidR="000801BA" w:rsidRPr="000801BA" w:rsidRDefault="000801BA" w:rsidP="000801BA">
      <w:pPr>
        <w:pStyle w:val="ListParagraph"/>
        <w:numPr>
          <w:ilvl w:val="0"/>
          <w:numId w:val="5"/>
        </w:numPr>
        <w:spacing w:line="480" w:lineRule="exact"/>
        <w:jc w:val="both"/>
        <w:rPr>
          <w:rFonts w:ascii="Arial" w:hAnsi="Arial" w:cs="Arial"/>
        </w:rPr>
      </w:pPr>
      <w:r w:rsidRPr="000801BA">
        <w:rPr>
          <w:rFonts w:ascii="Arial" w:hAnsi="Arial" w:cs="Arial"/>
        </w:rPr>
        <w:t>And for a substantial number of the loans, the loans included a prepayment penalty preventing the consumers from securing a new loan for a period of up to three (3) years.</w:t>
      </w:r>
    </w:p>
    <w:p w:rsidR="000801BA" w:rsidRPr="000801BA" w:rsidRDefault="00103870" w:rsidP="000801BA">
      <w:pPr>
        <w:spacing w:line="480" w:lineRule="exact"/>
        <w:ind w:firstLine="720"/>
        <w:jc w:val="both"/>
        <w:rPr>
          <w:rFonts w:ascii="Arial" w:hAnsi="Arial" w:cs="Arial"/>
        </w:rPr>
      </w:pPr>
      <w:r>
        <w:rPr>
          <w:rFonts w:ascii="Arial" w:hAnsi="Arial" w:cs="Arial"/>
        </w:rPr>
        <w:t>129</w:t>
      </w:r>
      <w:r w:rsidR="000801BA" w:rsidRPr="000801BA">
        <w:rPr>
          <w:rFonts w:ascii="Arial" w:hAnsi="Arial" w:cs="Arial"/>
        </w:rPr>
        <w:t>.</w:t>
      </w:r>
      <w:r w:rsidR="000801BA" w:rsidRPr="000801BA">
        <w:rPr>
          <w:rFonts w:ascii="Arial" w:hAnsi="Arial" w:cs="Arial"/>
        </w:rPr>
        <w:tab/>
        <w:t>Defendants uniformly failed to disclose and by omission failed to inform consumers, including Plaintiff, in a clear and conspicuous manner that the fixed “teaser” rate offered by Defendants was actually never applied to their loans, or, at best, was only applied for thirty (30) days.  Thereafter, the true interest charged on the loans was significantly higher than the promised, advertised rate.</w:t>
      </w:r>
    </w:p>
    <w:p w:rsidR="000801BA" w:rsidRPr="000801BA" w:rsidRDefault="00103870" w:rsidP="000801BA">
      <w:pPr>
        <w:spacing w:line="480" w:lineRule="exact"/>
        <w:jc w:val="both"/>
        <w:rPr>
          <w:rFonts w:ascii="Arial" w:hAnsi="Arial" w:cs="Arial"/>
        </w:rPr>
      </w:pPr>
      <w:r>
        <w:rPr>
          <w:rFonts w:ascii="Arial" w:hAnsi="Arial" w:cs="Arial"/>
        </w:rPr>
        <w:tab/>
        <w:t>130</w:t>
      </w:r>
      <w:r w:rsidR="000801BA" w:rsidRPr="000801BA">
        <w:rPr>
          <w:rFonts w:ascii="Arial" w:hAnsi="Arial" w:cs="Arial"/>
        </w:rPr>
        <w:t>.</w:t>
      </w:r>
      <w:r w:rsidR="000801BA" w:rsidRPr="000801BA">
        <w:rPr>
          <w:rFonts w:ascii="Arial" w:hAnsi="Arial" w:cs="Arial"/>
        </w:rPr>
        <w:tab/>
        <w:t xml:space="preserve">Defendants uniformly failed to disclose and by omission failed to inform consumers, including Plaintiff , that the payments set forth in Defendants’ schedule of </w:t>
      </w:r>
      <w:r w:rsidR="000801BA" w:rsidRPr="000801BA">
        <w:rPr>
          <w:rFonts w:ascii="Arial" w:hAnsi="Arial" w:cs="Arial"/>
        </w:rPr>
        <w:lastRenderedPageBreak/>
        <w:t>payments were insufficient to cover the actual charges and that this was, in fact, a loan that would cause the Plaintiff  to lose equity they have in their home.</w:t>
      </w:r>
    </w:p>
    <w:p w:rsidR="000801BA" w:rsidRPr="000801BA" w:rsidRDefault="004370B5" w:rsidP="000801BA">
      <w:pPr>
        <w:spacing w:line="480" w:lineRule="exact"/>
        <w:jc w:val="both"/>
        <w:rPr>
          <w:rFonts w:ascii="Arial" w:hAnsi="Arial" w:cs="Arial"/>
        </w:rPr>
      </w:pPr>
      <w:r>
        <w:rPr>
          <w:rFonts w:ascii="Arial" w:hAnsi="Arial" w:cs="Arial"/>
        </w:rPr>
        <w:tab/>
        <w:t>131</w:t>
      </w:r>
      <w:r w:rsidR="000801BA" w:rsidRPr="000801BA">
        <w:rPr>
          <w:rFonts w:ascii="Arial" w:hAnsi="Arial" w:cs="Arial"/>
        </w:rPr>
        <w:t>.</w:t>
      </w:r>
      <w:r w:rsidR="000801BA" w:rsidRPr="000801BA">
        <w:rPr>
          <w:rFonts w:ascii="Arial" w:hAnsi="Arial" w:cs="Arial"/>
        </w:rPr>
        <w:tab/>
        <w:t>Defendants’ uniformly failed to disclose and by omission failed to inform consumers, including Plaintiff , that when the principal balance increased to a certain level, they would no longer have the option of making the fixed interest payment amount.</w:t>
      </w:r>
      <w:r w:rsidR="000801BA" w:rsidRPr="000801BA">
        <w:rPr>
          <w:rFonts w:ascii="Arial" w:hAnsi="Arial" w:cs="Arial"/>
        </w:rPr>
        <w:tab/>
      </w:r>
    </w:p>
    <w:p w:rsidR="000801BA" w:rsidRPr="000801BA" w:rsidRDefault="004370B5" w:rsidP="000801BA">
      <w:pPr>
        <w:spacing w:line="480" w:lineRule="exact"/>
        <w:jc w:val="both"/>
        <w:rPr>
          <w:rFonts w:ascii="Arial" w:hAnsi="Arial" w:cs="Arial"/>
        </w:rPr>
      </w:pPr>
      <w:r>
        <w:rPr>
          <w:rFonts w:ascii="Arial" w:hAnsi="Arial" w:cs="Arial"/>
        </w:rPr>
        <w:tab/>
        <w:t>132</w:t>
      </w:r>
      <w:r w:rsidR="000801BA" w:rsidRPr="000801BA">
        <w:rPr>
          <w:rFonts w:ascii="Arial" w:hAnsi="Arial" w:cs="Arial"/>
        </w:rPr>
        <w:t>.</w:t>
      </w:r>
      <w:r w:rsidR="000801BA" w:rsidRPr="000801BA">
        <w:rPr>
          <w:rFonts w:ascii="Arial" w:hAnsi="Arial" w:cs="Arial"/>
        </w:rPr>
        <w:tab/>
        <w:t>Disclosing whether a payment will result in negative amortization is of critical importance to consumers.  If the disclosed payment rate is insufficient to pay both principal and interest, one of the consequences of negative amortization is a loss of equity.  Defendants are and at all times relevant hereto have been aware that clear and conspicuous disclosure of the actual interest rate and a payment rate sufficient to avoid negative amortization and the concomitant loss of equity is extremely important material information.</w:t>
      </w:r>
    </w:p>
    <w:p w:rsidR="000801BA" w:rsidRPr="000801BA" w:rsidRDefault="004370B5" w:rsidP="000801BA">
      <w:pPr>
        <w:spacing w:line="480" w:lineRule="exact"/>
        <w:jc w:val="both"/>
        <w:rPr>
          <w:rFonts w:ascii="Arial" w:hAnsi="Arial" w:cs="Arial"/>
        </w:rPr>
      </w:pPr>
      <w:r>
        <w:rPr>
          <w:rFonts w:ascii="Arial" w:hAnsi="Arial" w:cs="Arial"/>
        </w:rPr>
        <w:tab/>
        <w:t>133</w:t>
      </w:r>
      <w:r w:rsidR="000801BA" w:rsidRPr="000801BA">
        <w:rPr>
          <w:rFonts w:ascii="Arial" w:hAnsi="Arial" w:cs="Arial"/>
        </w:rPr>
        <w:t>.</w:t>
      </w:r>
      <w:r w:rsidR="000801BA" w:rsidRPr="000801BA">
        <w:rPr>
          <w:rFonts w:ascii="Arial" w:hAnsi="Arial" w:cs="Arial"/>
        </w:rPr>
        <w:tab/>
        <w:t>At all times relevant, Defendants, and each of them, knew or should have known, or were reckless in knowing, that: (i) the payment rate provided to Plaintiff  was insufficient to pay both interest and principal; (ii) that negative amortization was substantially certain to occur if Plaintiff  made payments according to payment schedule provided by Defendants; and (iii) that loss of equity and/or loss of  Plaintiff ’ residence was substantially certain to occur if Plaintiff  made payments according to the payment schedule provided by Defendants.</w:t>
      </w:r>
    </w:p>
    <w:p w:rsidR="000801BA" w:rsidRPr="000801BA" w:rsidRDefault="004370B5" w:rsidP="000801BA">
      <w:pPr>
        <w:spacing w:line="480" w:lineRule="exact"/>
        <w:jc w:val="both"/>
        <w:rPr>
          <w:rFonts w:ascii="Arial" w:hAnsi="Arial" w:cs="Arial"/>
        </w:rPr>
      </w:pPr>
      <w:r>
        <w:rPr>
          <w:rFonts w:ascii="Arial" w:hAnsi="Arial" w:cs="Arial"/>
        </w:rPr>
        <w:tab/>
        <w:t>134</w:t>
      </w:r>
      <w:r w:rsidR="000801BA" w:rsidRPr="000801BA">
        <w:rPr>
          <w:rFonts w:ascii="Arial" w:hAnsi="Arial" w:cs="Arial"/>
        </w:rPr>
        <w:t>.</w:t>
      </w:r>
      <w:r w:rsidR="000801BA" w:rsidRPr="000801BA">
        <w:rPr>
          <w:rFonts w:ascii="Arial" w:hAnsi="Arial" w:cs="Arial"/>
        </w:rPr>
        <w:tab/>
        <w:t xml:space="preserve">In spite of its knowledge, Defendants marketed its ARM loans as a product that would provide Plaintiff with a low interest rate for the first three (3) to five (5) years of the loan, and at all times relevant, failed to disclose and/or concealed by making partial representations of material facts when Defendants had exclusive knowledge of material facts that negative amortization was certain to occur.    This concealed and omitted information was not known to Plaintiff  and which, at all times relevant, Defendants failed to disclose and/or actively concealed by making such statements and partial, misleading representations to Plaintiff and all others similarly </w:t>
      </w:r>
      <w:r w:rsidR="000801BA" w:rsidRPr="000801BA">
        <w:rPr>
          <w:rFonts w:ascii="Arial" w:hAnsi="Arial" w:cs="Arial"/>
        </w:rPr>
        <w:lastRenderedPageBreak/>
        <w:t>situated.  Because the ARM loans did not provided a low interest rate disclosed by Defendants was insufficient to pay both principal and interest, negative amortization occurred.</w:t>
      </w:r>
    </w:p>
    <w:p w:rsidR="000801BA" w:rsidRPr="000801BA" w:rsidRDefault="004370B5" w:rsidP="000801BA">
      <w:pPr>
        <w:spacing w:line="480" w:lineRule="exact"/>
        <w:jc w:val="both"/>
        <w:rPr>
          <w:rFonts w:ascii="Arial" w:hAnsi="Arial" w:cs="Arial"/>
        </w:rPr>
      </w:pPr>
      <w:r>
        <w:rPr>
          <w:rFonts w:ascii="Arial" w:hAnsi="Arial" w:cs="Arial"/>
        </w:rPr>
        <w:tab/>
        <w:t>135</w:t>
      </w:r>
      <w:r w:rsidR="000801BA" w:rsidRPr="000801BA">
        <w:rPr>
          <w:rFonts w:ascii="Arial" w:hAnsi="Arial" w:cs="Arial"/>
        </w:rPr>
        <w:t>.</w:t>
      </w:r>
      <w:r w:rsidR="000801BA" w:rsidRPr="000801BA">
        <w:rPr>
          <w:rFonts w:ascii="Arial" w:hAnsi="Arial" w:cs="Arial"/>
        </w:rPr>
        <w:tab/>
        <w:t>The true facts about Defendants’ ARM loans is that they do not provide the low interest rate promised, and are certain to result in negative amortizations.</w:t>
      </w:r>
    </w:p>
    <w:p w:rsidR="000801BA" w:rsidRPr="000801BA" w:rsidRDefault="004370B5" w:rsidP="000801BA">
      <w:pPr>
        <w:spacing w:line="480" w:lineRule="exact"/>
        <w:jc w:val="both"/>
        <w:rPr>
          <w:rFonts w:ascii="Arial" w:hAnsi="Arial" w:cs="Arial"/>
        </w:rPr>
      </w:pPr>
      <w:r>
        <w:rPr>
          <w:rFonts w:ascii="Arial" w:hAnsi="Arial" w:cs="Arial"/>
        </w:rPr>
        <w:tab/>
        <w:t>136</w:t>
      </w:r>
      <w:r w:rsidR="000801BA" w:rsidRPr="000801BA">
        <w:rPr>
          <w:rFonts w:ascii="Arial" w:hAnsi="Arial" w:cs="Arial"/>
        </w:rPr>
        <w:t>.</w:t>
      </w:r>
      <w:r w:rsidR="000801BA" w:rsidRPr="000801BA">
        <w:rPr>
          <w:rFonts w:ascii="Arial" w:hAnsi="Arial" w:cs="Arial"/>
        </w:rPr>
        <w:tab/>
        <w:t>Disclosure of a payment rate that is sufficient to pay both principal and interest on the loans is of critical importance to consumers.  If the disclosed payment rate is insufficient to pay both principal and interest, one of the consequences is that negative amortization or loss of equity will occur.  Defendants are and at time relevant hereto have been aware that the ability of the disclosed payment rate to pay both principal and interest so as to avoid negative amortization is one of the most important terms of a loan.</w:t>
      </w:r>
    </w:p>
    <w:p w:rsidR="000801BA" w:rsidRPr="000801BA" w:rsidRDefault="004370B5" w:rsidP="000801BA">
      <w:pPr>
        <w:spacing w:line="480" w:lineRule="exact"/>
        <w:jc w:val="both"/>
        <w:rPr>
          <w:rFonts w:ascii="Arial" w:hAnsi="Arial" w:cs="Arial"/>
        </w:rPr>
      </w:pPr>
      <w:r>
        <w:rPr>
          <w:rFonts w:ascii="Arial" w:hAnsi="Arial" w:cs="Arial"/>
        </w:rPr>
        <w:tab/>
        <w:t>137</w:t>
      </w:r>
      <w:r w:rsidR="000801BA" w:rsidRPr="000801BA">
        <w:rPr>
          <w:rFonts w:ascii="Arial" w:hAnsi="Arial" w:cs="Arial"/>
        </w:rPr>
        <w:t>.</w:t>
      </w:r>
      <w:r w:rsidR="000801BA" w:rsidRPr="000801BA">
        <w:rPr>
          <w:rFonts w:ascii="Arial" w:hAnsi="Arial" w:cs="Arial"/>
        </w:rPr>
        <w:tab/>
        <w:t>To this day, Defendants continue to conceal material information from consumers, and the public, that: (i) the payment rate provided to Plaintiff is and was insufficient to pay both principal and interest; (ii) if the disclosed payment schedule is followed, Plaintiff will suffer negative amortization; and (iii) loss of equity and/or possession of the property is substantially certain to occur if the disclosed payment schedule is followed.  Nevertheless, Defendants have refused to clearly and conspicuously disclose to Plaintiff the existence of this important material information and the injury caused thereby, including but not limited to the loss of equity.</w:t>
      </w:r>
    </w:p>
    <w:p w:rsidR="000801BA" w:rsidRPr="000801BA" w:rsidRDefault="004370B5" w:rsidP="000801BA">
      <w:pPr>
        <w:spacing w:line="480" w:lineRule="exact"/>
        <w:ind w:firstLine="720"/>
        <w:jc w:val="both"/>
        <w:rPr>
          <w:rFonts w:ascii="Arial" w:hAnsi="Arial" w:cs="Arial"/>
        </w:rPr>
      </w:pPr>
      <w:r>
        <w:rPr>
          <w:rFonts w:ascii="Arial" w:hAnsi="Arial" w:cs="Arial"/>
        </w:rPr>
        <w:t>138</w:t>
      </w:r>
      <w:r w:rsidR="000801BA" w:rsidRPr="000801BA">
        <w:rPr>
          <w:rFonts w:ascii="Arial" w:hAnsi="Arial" w:cs="Arial"/>
        </w:rPr>
        <w:t>.</w:t>
      </w:r>
      <w:r w:rsidR="000801BA" w:rsidRPr="000801BA">
        <w:rPr>
          <w:rFonts w:ascii="Arial" w:hAnsi="Arial" w:cs="Arial"/>
        </w:rPr>
        <w:tab/>
        <w:t>In the end, the harm caused by Defendants’ failures to disclose and omissions grossly outweighs any benefit that could be attributed to them.</w:t>
      </w:r>
    </w:p>
    <w:p w:rsidR="000801BA" w:rsidRPr="000801BA" w:rsidRDefault="004370B5" w:rsidP="000801BA">
      <w:pPr>
        <w:spacing w:line="480" w:lineRule="exact"/>
        <w:ind w:firstLine="720"/>
        <w:jc w:val="both"/>
        <w:rPr>
          <w:rFonts w:ascii="Arial" w:hAnsi="Arial" w:cs="Arial"/>
        </w:rPr>
      </w:pPr>
      <w:r>
        <w:rPr>
          <w:rFonts w:ascii="Arial" w:hAnsi="Arial" w:cs="Arial"/>
        </w:rPr>
        <w:t>139</w:t>
      </w:r>
      <w:r w:rsidR="000801BA" w:rsidRPr="000801BA">
        <w:rPr>
          <w:rFonts w:ascii="Arial" w:hAnsi="Arial" w:cs="Arial"/>
        </w:rPr>
        <w:t>.</w:t>
      </w:r>
      <w:r w:rsidR="000801BA" w:rsidRPr="000801BA">
        <w:rPr>
          <w:rFonts w:ascii="Arial" w:hAnsi="Arial" w:cs="Arial"/>
        </w:rPr>
        <w:tab/>
        <w:t>Knowing the truth and motivated by profit and market share, Defendants have knowingly and willfully engaged in the acts and/or omissions to mislead and/or deceive Plaintiff and others similarly situated.</w:t>
      </w:r>
    </w:p>
    <w:p w:rsidR="000801BA" w:rsidRPr="000801BA" w:rsidRDefault="004370B5" w:rsidP="000801BA">
      <w:pPr>
        <w:spacing w:line="480" w:lineRule="exact"/>
        <w:ind w:firstLine="720"/>
        <w:jc w:val="both"/>
        <w:rPr>
          <w:rFonts w:ascii="Arial" w:hAnsi="Arial" w:cs="Arial"/>
        </w:rPr>
      </w:pPr>
      <w:r>
        <w:rPr>
          <w:rFonts w:ascii="Arial" w:hAnsi="Arial" w:cs="Arial"/>
        </w:rPr>
        <w:t>140</w:t>
      </w:r>
      <w:r w:rsidR="000801BA" w:rsidRPr="000801BA">
        <w:rPr>
          <w:rFonts w:ascii="Arial" w:hAnsi="Arial" w:cs="Arial"/>
        </w:rPr>
        <w:t>.</w:t>
      </w:r>
      <w:r w:rsidR="000801BA" w:rsidRPr="000801BA">
        <w:rPr>
          <w:rFonts w:ascii="Arial" w:hAnsi="Arial" w:cs="Arial"/>
        </w:rPr>
        <w:tab/>
        <w:t>The ARM loans have resulted and will continue to result in significant loss and damage to Plaintiff , including but not limited to the loss of equity Plaintiff (s) have or had in their homes.</w:t>
      </w:r>
    </w:p>
    <w:p w:rsidR="000801BA" w:rsidRPr="000801BA" w:rsidRDefault="004370B5" w:rsidP="000801BA">
      <w:pPr>
        <w:spacing w:line="480" w:lineRule="exact"/>
        <w:ind w:firstLine="720"/>
        <w:jc w:val="both"/>
        <w:rPr>
          <w:rFonts w:ascii="Arial" w:hAnsi="Arial" w:cs="Arial"/>
        </w:rPr>
      </w:pPr>
      <w:r>
        <w:rPr>
          <w:rFonts w:ascii="Arial" w:hAnsi="Arial" w:cs="Arial"/>
        </w:rPr>
        <w:lastRenderedPageBreak/>
        <w:t>141</w:t>
      </w:r>
      <w:r w:rsidR="000801BA" w:rsidRPr="000801BA">
        <w:rPr>
          <w:rFonts w:ascii="Arial" w:hAnsi="Arial" w:cs="Arial"/>
        </w:rPr>
        <w:t>.</w:t>
      </w:r>
      <w:r w:rsidR="000801BA" w:rsidRPr="000801BA">
        <w:rPr>
          <w:rFonts w:ascii="Arial" w:hAnsi="Arial" w:cs="Arial"/>
        </w:rPr>
        <w:tab/>
        <w:t>The facts which Defendants misrepresented and concealed, as alleged in the preceding paragraphs, were material to the decisions about whether to purchase the ARM loans in that Plaintiff and others similarly situated would not have purchased these loans but for Defendants’ unlawful, unfair, fraudulent and/or deceptive acts and/or practices as alleged herein.</w:t>
      </w:r>
    </w:p>
    <w:p w:rsidR="000801BA" w:rsidRPr="000801BA" w:rsidRDefault="004370B5" w:rsidP="000801BA">
      <w:pPr>
        <w:spacing w:line="480" w:lineRule="exact"/>
        <w:ind w:firstLine="720"/>
        <w:jc w:val="both"/>
        <w:rPr>
          <w:rFonts w:ascii="Arial" w:hAnsi="Arial" w:cs="Arial"/>
        </w:rPr>
      </w:pPr>
      <w:r>
        <w:rPr>
          <w:rFonts w:ascii="Arial" w:hAnsi="Arial" w:cs="Arial"/>
        </w:rPr>
        <w:t>142</w:t>
      </w:r>
      <w:r w:rsidR="000801BA" w:rsidRPr="000801BA">
        <w:rPr>
          <w:rFonts w:ascii="Arial" w:hAnsi="Arial" w:cs="Arial"/>
        </w:rPr>
        <w:t>.</w:t>
      </w:r>
      <w:r w:rsidR="000801BA" w:rsidRPr="000801BA">
        <w:rPr>
          <w:rFonts w:ascii="Arial" w:hAnsi="Arial" w:cs="Arial"/>
        </w:rPr>
        <w:tab/>
        <w:t>Defendants engaged in the unlawful, unfair, fraudulent, untrue and/or deceptive marketing scheme to induce consumers to purchase their ARM loans.</w:t>
      </w:r>
    </w:p>
    <w:p w:rsidR="000801BA" w:rsidRPr="000801BA" w:rsidRDefault="004370B5" w:rsidP="000801BA">
      <w:pPr>
        <w:spacing w:line="480" w:lineRule="exact"/>
        <w:ind w:firstLine="720"/>
        <w:jc w:val="both"/>
        <w:rPr>
          <w:rFonts w:ascii="Arial" w:hAnsi="Arial" w:cs="Arial"/>
        </w:rPr>
      </w:pPr>
      <w:r>
        <w:rPr>
          <w:rFonts w:ascii="Arial" w:hAnsi="Arial" w:cs="Arial"/>
        </w:rPr>
        <w:t>143</w:t>
      </w:r>
      <w:r w:rsidR="000801BA" w:rsidRPr="000801BA">
        <w:rPr>
          <w:rFonts w:ascii="Arial" w:hAnsi="Arial" w:cs="Arial"/>
        </w:rPr>
        <w:t>.</w:t>
      </w:r>
      <w:r w:rsidR="000801BA" w:rsidRPr="000801BA">
        <w:rPr>
          <w:rFonts w:ascii="Arial" w:hAnsi="Arial" w:cs="Arial"/>
        </w:rPr>
        <w:tab/>
        <w:t xml:space="preserve">Defendants’ unlawful, unfair, fraudulent, untrue </w:t>
      </w:r>
      <w:r>
        <w:rPr>
          <w:rFonts w:ascii="Arial" w:hAnsi="Arial" w:cs="Arial"/>
        </w:rPr>
        <w:t>and/or deceptive acts and/or pra</w:t>
      </w:r>
      <w:r w:rsidR="000801BA" w:rsidRPr="000801BA">
        <w:rPr>
          <w:rFonts w:ascii="Arial" w:hAnsi="Arial" w:cs="Arial"/>
        </w:rPr>
        <w:t>ctices were committed with willful and wanton disregard for whether or not Plaintiff or others similarly situated would, in fact, receive a home loan that would actually provide the low interest and payment rate, as promised, for the first three (3) years of the loan that is sufficient to pay both principal and interest.</w:t>
      </w:r>
    </w:p>
    <w:p w:rsidR="000801BA" w:rsidRPr="000801BA" w:rsidRDefault="004370B5" w:rsidP="000801BA">
      <w:pPr>
        <w:spacing w:line="480" w:lineRule="exact"/>
        <w:ind w:firstLine="720"/>
        <w:jc w:val="both"/>
        <w:rPr>
          <w:rFonts w:ascii="Arial" w:hAnsi="Arial" w:cs="Arial"/>
        </w:rPr>
      </w:pPr>
      <w:r>
        <w:rPr>
          <w:rFonts w:ascii="Arial" w:hAnsi="Arial" w:cs="Arial"/>
        </w:rPr>
        <w:t>144</w:t>
      </w:r>
      <w:r w:rsidR="000801BA" w:rsidRPr="000801BA">
        <w:rPr>
          <w:rFonts w:ascii="Arial" w:hAnsi="Arial" w:cs="Arial"/>
        </w:rPr>
        <w:t xml:space="preserve">.  </w:t>
      </w:r>
      <w:r w:rsidR="000801BA" w:rsidRPr="000801BA">
        <w:rPr>
          <w:rFonts w:ascii="Arial" w:hAnsi="Arial" w:cs="Arial"/>
        </w:rPr>
        <w:tab/>
        <w:t>Upon information and belief and at all times relevant, Defendants possessed full knowledge and information concerning the above facts about the ARM loans, and otherwise marketed and sold these ARM loans in the State of California.</w:t>
      </w:r>
    </w:p>
    <w:p w:rsidR="000801BA" w:rsidRPr="000801BA" w:rsidRDefault="004370B5" w:rsidP="000801BA">
      <w:pPr>
        <w:spacing w:line="480" w:lineRule="exact"/>
        <w:ind w:firstLine="720"/>
        <w:rPr>
          <w:rFonts w:ascii="Arial" w:hAnsi="Arial" w:cs="Arial"/>
        </w:rPr>
      </w:pPr>
      <w:r>
        <w:rPr>
          <w:rFonts w:ascii="Arial" w:hAnsi="Arial" w:cs="Arial"/>
        </w:rPr>
        <w:t>145</w:t>
      </w:r>
      <w:r w:rsidR="000801BA" w:rsidRPr="000801BA">
        <w:rPr>
          <w:rFonts w:ascii="Arial" w:hAnsi="Arial" w:cs="Arial"/>
        </w:rPr>
        <w:t xml:space="preserve">. </w:t>
      </w:r>
      <w:r w:rsidR="000801BA" w:rsidRPr="000801BA">
        <w:rPr>
          <w:rFonts w:ascii="Arial" w:hAnsi="Arial" w:cs="Arial"/>
        </w:rPr>
        <w:tab/>
        <w:t>The Fraudulent Conduct Of Defendant Was As Follows:</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engaged in unfair business practices aimed at deceiving         Plaintiff  before and during the loan process;</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by and through their officers, employees, and agents failed to disclose that the interest rate actually charged on these loans was higher than the rate represented and promised to Plaintiff ;</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by and through their officers, employees and agents concealed omitted and/or otherwise failed to disclose information;</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failed to disclose the true variable nature of interest rates on adjustable rate mortgage loans and adjustable rate home equity loans;</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failed to properly disclose the process by which </w:t>
      </w:r>
      <w:r w:rsidRPr="000801BA">
        <w:rPr>
          <w:rFonts w:ascii="Arial" w:hAnsi="Arial" w:cs="Arial"/>
        </w:rPr>
        <w:lastRenderedPageBreak/>
        <w:t>negative amortization occurs, ultimately resulting in the recasting of the payment structure over the remaining lifetime of the loans;</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failure to apply  Plaintiff ’ payments to principal as promised in the form Notes constitutes a breach of contract, including a breach of the covenant of good faith and fair dealing;</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conduct in immediately raising the interest rate on consumers’ loans so that no payments were made to the principal balance constitutes breach of the covenant of good faith and fair dealing;</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Defendants’ marketing plan and scheme misleadingly portrayed or implied that these loans were fixed rate loans, when Defendants knew that only the periodic payments were fixed (for a time) but that interest rates were not, in fact, “fixed;”</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Plaintiff  are entitled to damages;</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Plaintiff  are entitled to punitive damages; and </w:t>
      </w:r>
    </w:p>
    <w:p w:rsidR="000801BA" w:rsidRPr="000801BA" w:rsidRDefault="000801BA" w:rsidP="000801BA">
      <w:pPr>
        <w:pStyle w:val="ListParagraph"/>
        <w:numPr>
          <w:ilvl w:val="0"/>
          <w:numId w:val="14"/>
        </w:numPr>
        <w:spacing w:line="480" w:lineRule="exact"/>
        <w:jc w:val="both"/>
        <w:rPr>
          <w:rFonts w:ascii="Arial" w:hAnsi="Arial" w:cs="Arial"/>
        </w:rPr>
      </w:pPr>
      <w:r w:rsidRPr="000801BA">
        <w:rPr>
          <w:rFonts w:ascii="Arial" w:hAnsi="Arial" w:cs="Arial"/>
        </w:rPr>
        <w:t xml:space="preserve"> Plaintiff is entitled to rescission.</w:t>
      </w:r>
    </w:p>
    <w:p w:rsidR="000801BA" w:rsidRPr="00375E6C" w:rsidRDefault="000801BA" w:rsidP="0099613F">
      <w:pPr>
        <w:spacing w:line="480" w:lineRule="auto"/>
        <w:rPr>
          <w:rFonts w:ascii="Arial" w:hAnsi="Arial" w:cs="Arial"/>
          <w:b/>
        </w:rPr>
      </w:pPr>
    </w:p>
    <w:p w:rsidR="00B46D99" w:rsidRPr="00375E6C" w:rsidRDefault="00B46D99" w:rsidP="007D5855">
      <w:pPr>
        <w:rPr>
          <w:rFonts w:ascii="Arial" w:hAnsi="Arial" w:cs="Arial"/>
          <w:b/>
        </w:rPr>
      </w:pPr>
    </w:p>
    <w:p w:rsidR="00404335" w:rsidRPr="00375E6C" w:rsidRDefault="004370B5" w:rsidP="00404335">
      <w:pPr>
        <w:jc w:val="center"/>
        <w:rPr>
          <w:rFonts w:ascii="Arial" w:hAnsi="Arial" w:cs="Arial"/>
          <w:b/>
        </w:rPr>
      </w:pPr>
      <w:r>
        <w:rPr>
          <w:rFonts w:ascii="Arial" w:hAnsi="Arial" w:cs="Arial"/>
          <w:b/>
        </w:rPr>
        <w:t>FIFTH</w:t>
      </w:r>
      <w:r w:rsidR="00404335" w:rsidRPr="00375E6C">
        <w:rPr>
          <w:rFonts w:ascii="Arial" w:hAnsi="Arial" w:cs="Arial"/>
          <w:b/>
        </w:rPr>
        <w:t xml:space="preserve"> CAUSE OF ACTION</w:t>
      </w:r>
    </w:p>
    <w:p w:rsidR="00B46D99" w:rsidRPr="00375E6C" w:rsidRDefault="00B46D99" w:rsidP="00404335">
      <w:pPr>
        <w:jc w:val="center"/>
        <w:rPr>
          <w:rFonts w:ascii="Arial" w:hAnsi="Arial" w:cs="Arial"/>
          <w:b/>
        </w:rPr>
      </w:pPr>
    </w:p>
    <w:p w:rsidR="00C13CA5" w:rsidRPr="00375E6C" w:rsidRDefault="00C13CA5" w:rsidP="00C13CA5">
      <w:pPr>
        <w:jc w:val="center"/>
        <w:rPr>
          <w:rFonts w:ascii="Arial" w:hAnsi="Arial" w:cs="Arial"/>
          <w:b/>
          <w:u w:val="single"/>
        </w:rPr>
      </w:pPr>
      <w:r w:rsidRPr="00375E6C">
        <w:rPr>
          <w:rFonts w:ascii="Arial" w:hAnsi="Arial" w:cs="Arial"/>
          <w:b/>
          <w:u w:val="single"/>
        </w:rPr>
        <w:t>VIOLATION OF CALIFORNIA CIVIL CODE 2923.6</w:t>
      </w:r>
    </w:p>
    <w:p w:rsidR="00C13CA5" w:rsidRPr="00375E6C" w:rsidRDefault="00C13CA5" w:rsidP="00C13CA5">
      <w:pPr>
        <w:jc w:val="center"/>
        <w:rPr>
          <w:rFonts w:ascii="Arial" w:hAnsi="Arial" w:cs="Arial"/>
          <w:b/>
        </w:rPr>
      </w:pPr>
    </w:p>
    <w:p w:rsidR="00C13CA5" w:rsidRPr="00375E6C" w:rsidRDefault="00C13CA5" w:rsidP="00C13CA5">
      <w:pPr>
        <w:jc w:val="center"/>
        <w:rPr>
          <w:rFonts w:ascii="Arial" w:hAnsi="Arial" w:cs="Arial"/>
          <w:b/>
        </w:rPr>
      </w:pPr>
      <w:r w:rsidRPr="00375E6C">
        <w:rPr>
          <w:rFonts w:ascii="Arial" w:hAnsi="Arial" w:cs="Arial"/>
          <w:b/>
        </w:rPr>
        <w:t>(As Against All Defendants)</w:t>
      </w:r>
    </w:p>
    <w:p w:rsidR="00C13CA5" w:rsidRPr="00375E6C" w:rsidRDefault="00C13CA5" w:rsidP="00C13CA5">
      <w:pPr>
        <w:jc w:val="center"/>
        <w:rPr>
          <w:rFonts w:ascii="Arial" w:hAnsi="Arial" w:cs="Arial"/>
          <w:b/>
          <w:u w:val="single"/>
        </w:rPr>
      </w:pPr>
    </w:p>
    <w:p w:rsidR="00C13CA5" w:rsidRPr="00375E6C" w:rsidRDefault="00C13CA5" w:rsidP="00C13CA5">
      <w:pPr>
        <w:rPr>
          <w:rFonts w:ascii="Arial" w:hAnsi="Arial" w:cs="Arial"/>
        </w:rPr>
      </w:pPr>
    </w:p>
    <w:p w:rsidR="00EA2FC8" w:rsidRPr="00375E6C" w:rsidRDefault="004370B5" w:rsidP="00C13CA5">
      <w:pPr>
        <w:spacing w:line="480" w:lineRule="auto"/>
        <w:jc w:val="both"/>
        <w:rPr>
          <w:rFonts w:ascii="Arial" w:hAnsi="Arial" w:cs="Arial"/>
          <w:iCs/>
        </w:rPr>
      </w:pPr>
      <w:r>
        <w:rPr>
          <w:rFonts w:ascii="Arial" w:hAnsi="Arial" w:cs="Arial"/>
          <w:iCs/>
        </w:rPr>
        <w:tab/>
        <w:t>146</w:t>
      </w:r>
      <w:r w:rsidR="00C13CA5" w:rsidRPr="00375E6C">
        <w:rPr>
          <w:rFonts w:ascii="Arial" w:hAnsi="Arial" w:cs="Arial"/>
          <w:iCs/>
        </w:rPr>
        <w:t>.</w:t>
      </w:r>
      <w:r w:rsidR="00C13CA5" w:rsidRPr="00375E6C">
        <w:rPr>
          <w:rFonts w:ascii="Arial" w:hAnsi="Arial" w:cs="Arial"/>
          <w:iCs/>
        </w:rPr>
        <w:tab/>
        <w:t xml:space="preserve">Plaintiff reallege and incorporate by reference the above paragraphs </w:t>
      </w:r>
      <w:r>
        <w:rPr>
          <w:rFonts w:ascii="Arial" w:hAnsi="Arial" w:cs="Arial"/>
          <w:iCs/>
        </w:rPr>
        <w:t>1 through 145</w:t>
      </w:r>
      <w:r w:rsidR="00FA51EB" w:rsidRPr="00375E6C">
        <w:rPr>
          <w:rFonts w:ascii="Arial" w:hAnsi="Arial" w:cs="Arial"/>
          <w:iCs/>
        </w:rPr>
        <w:t xml:space="preserve"> </w:t>
      </w:r>
      <w:r w:rsidR="00C13CA5" w:rsidRPr="00375E6C">
        <w:rPr>
          <w:rFonts w:ascii="Arial" w:hAnsi="Arial" w:cs="Arial"/>
          <w:iCs/>
        </w:rPr>
        <w:t>as though set forth fully herein.</w:t>
      </w:r>
    </w:p>
    <w:p w:rsidR="00C13CA5" w:rsidRPr="00375E6C" w:rsidRDefault="004370B5" w:rsidP="00C13CA5">
      <w:pPr>
        <w:spacing w:line="480" w:lineRule="auto"/>
        <w:jc w:val="both"/>
        <w:rPr>
          <w:rFonts w:ascii="Arial" w:hAnsi="Arial" w:cs="Arial"/>
          <w:iCs/>
        </w:rPr>
      </w:pPr>
      <w:r>
        <w:rPr>
          <w:rFonts w:ascii="Arial" w:hAnsi="Arial" w:cs="Arial"/>
          <w:iCs/>
        </w:rPr>
        <w:tab/>
        <w:t>147</w:t>
      </w:r>
      <w:r w:rsidR="00C13CA5" w:rsidRPr="00375E6C">
        <w:rPr>
          <w:rFonts w:ascii="Arial" w:hAnsi="Arial" w:cs="Arial"/>
          <w:iCs/>
        </w:rPr>
        <w:t>.</w:t>
      </w:r>
      <w:r w:rsidR="00C13CA5" w:rsidRPr="00375E6C">
        <w:rPr>
          <w:rFonts w:ascii="Arial" w:hAnsi="Arial" w:cs="Arial"/>
          <w:iCs/>
        </w:rPr>
        <w:tab/>
        <w:t>Defendants’ Pooling and Servicing Agreement (hereinafter “PSA”) contains a duty to maximize net present value to its investors and related parties.</w:t>
      </w:r>
    </w:p>
    <w:p w:rsidR="00C13CA5" w:rsidRPr="00375E6C" w:rsidRDefault="004370B5" w:rsidP="00C13CA5">
      <w:pPr>
        <w:spacing w:line="480" w:lineRule="auto"/>
        <w:jc w:val="both"/>
        <w:rPr>
          <w:rFonts w:ascii="Arial" w:hAnsi="Arial" w:cs="Arial"/>
          <w:iCs/>
        </w:rPr>
      </w:pPr>
      <w:r>
        <w:rPr>
          <w:rFonts w:ascii="Arial" w:hAnsi="Arial" w:cs="Arial"/>
          <w:iCs/>
        </w:rPr>
        <w:tab/>
        <w:t>148</w:t>
      </w:r>
      <w:r w:rsidR="00C13CA5" w:rsidRPr="00375E6C">
        <w:rPr>
          <w:rFonts w:ascii="Arial" w:hAnsi="Arial" w:cs="Arial"/>
          <w:iCs/>
        </w:rPr>
        <w:t>.</w:t>
      </w:r>
      <w:r w:rsidR="00C13CA5" w:rsidRPr="00375E6C">
        <w:rPr>
          <w:rFonts w:ascii="Arial" w:hAnsi="Arial" w:cs="Arial"/>
          <w:iCs/>
        </w:rPr>
        <w:tab/>
      </w:r>
      <w:r w:rsidR="00C13CA5" w:rsidRPr="00375E6C">
        <w:rPr>
          <w:rFonts w:ascii="Arial" w:hAnsi="Arial" w:cs="Arial"/>
          <w:i/>
          <w:iCs/>
        </w:rPr>
        <w:t xml:space="preserve">California Civil Code 2923.6 </w:t>
      </w:r>
      <w:r w:rsidR="00C13CA5" w:rsidRPr="00375E6C">
        <w:rPr>
          <w:rFonts w:ascii="Arial" w:hAnsi="Arial" w:cs="Arial"/>
          <w:iCs/>
        </w:rPr>
        <w:t>broadens and extends this PSA duty by requiring servicers to accept loan modifications with borrowers.</w:t>
      </w:r>
    </w:p>
    <w:p w:rsidR="00C13CA5" w:rsidRPr="00375E6C" w:rsidRDefault="004370B5" w:rsidP="00C13CA5">
      <w:pPr>
        <w:spacing w:line="480" w:lineRule="auto"/>
        <w:jc w:val="both"/>
        <w:rPr>
          <w:rFonts w:ascii="Arial" w:hAnsi="Arial" w:cs="Arial"/>
          <w:iCs/>
        </w:rPr>
      </w:pPr>
      <w:r>
        <w:rPr>
          <w:rFonts w:ascii="Arial" w:hAnsi="Arial" w:cs="Arial"/>
          <w:iCs/>
        </w:rPr>
        <w:lastRenderedPageBreak/>
        <w:tab/>
        <w:t>149</w:t>
      </w:r>
      <w:r w:rsidR="00C13CA5" w:rsidRPr="00375E6C">
        <w:rPr>
          <w:rFonts w:ascii="Arial" w:hAnsi="Arial" w:cs="Arial"/>
          <w:iCs/>
        </w:rPr>
        <w:t>.</w:t>
      </w:r>
      <w:r w:rsidR="00C13CA5" w:rsidRPr="00375E6C">
        <w:rPr>
          <w:rFonts w:ascii="Arial" w:hAnsi="Arial" w:cs="Arial"/>
          <w:iCs/>
        </w:rPr>
        <w:tab/>
        <w:t xml:space="preserve">Pursuant to </w:t>
      </w:r>
      <w:r w:rsidR="00C13CA5" w:rsidRPr="00375E6C">
        <w:rPr>
          <w:rFonts w:ascii="Arial" w:hAnsi="Arial" w:cs="Arial"/>
          <w:i/>
          <w:iCs/>
        </w:rPr>
        <w:t xml:space="preserve">California Civil Code 2923.6(a), </w:t>
      </w:r>
      <w:r w:rsidR="00C13CA5" w:rsidRPr="00375E6C">
        <w:rPr>
          <w:rFonts w:ascii="Arial" w:hAnsi="Arial" w:cs="Arial"/>
          <w:iCs/>
        </w:rPr>
        <w:t>a servicer acts in the best interest of all parties if it agrees to or implements a loan modification where the (1) loan is in payment default, and (2) anticipated recovery under the loan modification or workout plan exceeds the anticipated recovery through foreclosure on a net present value basis.</w:t>
      </w:r>
    </w:p>
    <w:p w:rsidR="00C13CA5" w:rsidRPr="00375E6C" w:rsidRDefault="004370B5" w:rsidP="00C13CA5">
      <w:pPr>
        <w:spacing w:line="480" w:lineRule="auto"/>
        <w:jc w:val="both"/>
        <w:rPr>
          <w:rFonts w:ascii="Arial" w:hAnsi="Arial" w:cs="Arial"/>
          <w:iCs/>
        </w:rPr>
      </w:pPr>
      <w:r>
        <w:rPr>
          <w:rFonts w:ascii="Arial" w:hAnsi="Arial" w:cs="Arial"/>
          <w:iCs/>
        </w:rPr>
        <w:tab/>
        <w:t>150</w:t>
      </w:r>
      <w:r w:rsidR="00C13CA5" w:rsidRPr="00375E6C">
        <w:rPr>
          <w:rFonts w:ascii="Arial" w:hAnsi="Arial" w:cs="Arial"/>
          <w:iCs/>
        </w:rPr>
        <w:t>.</w:t>
      </w:r>
      <w:r w:rsidR="00C13CA5" w:rsidRPr="00375E6C">
        <w:rPr>
          <w:rFonts w:ascii="Arial" w:hAnsi="Arial" w:cs="Arial"/>
          <w:iCs/>
        </w:rPr>
        <w:tab/>
      </w:r>
      <w:r w:rsidR="00C13CA5" w:rsidRPr="00375E6C">
        <w:rPr>
          <w:rFonts w:ascii="Arial" w:hAnsi="Arial" w:cs="Arial"/>
          <w:i/>
          <w:iCs/>
        </w:rPr>
        <w:t xml:space="preserve">California Civil Code 2923.6(b) </w:t>
      </w:r>
      <w:r w:rsidR="00C13CA5" w:rsidRPr="00375E6C">
        <w:rPr>
          <w:rFonts w:ascii="Arial" w:hAnsi="Arial" w:cs="Arial"/>
          <w:iCs/>
        </w:rPr>
        <w:t>now provides that the mortgagee, beneficiary, or authorized agent offer the borrower a loan modification or workout plan if such a modification or plan is consistent with its contractual or other authority.</w:t>
      </w:r>
    </w:p>
    <w:p w:rsidR="00C13CA5" w:rsidRPr="00375E6C" w:rsidRDefault="004370B5" w:rsidP="00C13CA5">
      <w:pPr>
        <w:spacing w:line="480" w:lineRule="auto"/>
        <w:jc w:val="both"/>
        <w:rPr>
          <w:rFonts w:ascii="Arial" w:hAnsi="Arial" w:cs="Arial"/>
          <w:b/>
          <w:iCs/>
        </w:rPr>
      </w:pPr>
      <w:r>
        <w:rPr>
          <w:rFonts w:ascii="Arial" w:hAnsi="Arial" w:cs="Arial"/>
          <w:iCs/>
        </w:rPr>
        <w:tab/>
        <w:t>151</w:t>
      </w:r>
      <w:r w:rsidR="00C13CA5" w:rsidRPr="00375E6C">
        <w:rPr>
          <w:rFonts w:ascii="Arial" w:hAnsi="Arial" w:cs="Arial"/>
          <w:iCs/>
        </w:rPr>
        <w:t>.</w:t>
      </w:r>
      <w:r w:rsidR="00C13CA5" w:rsidRPr="00375E6C">
        <w:rPr>
          <w:rFonts w:ascii="Arial" w:hAnsi="Arial" w:cs="Arial"/>
          <w:iCs/>
        </w:rPr>
        <w:tab/>
        <w:t>Plaintiffs’ loan is presently in an uncertain state</w:t>
      </w:r>
      <w:r w:rsidR="00C13CA5" w:rsidRPr="00375E6C">
        <w:rPr>
          <w:rFonts w:ascii="Arial" w:hAnsi="Arial" w:cs="Arial"/>
          <w:b/>
          <w:iCs/>
        </w:rPr>
        <w:t>.</w:t>
      </w:r>
    </w:p>
    <w:p w:rsidR="004B602D" w:rsidRPr="008D386E" w:rsidRDefault="00C13CA5" w:rsidP="008D386E">
      <w:pPr>
        <w:spacing w:line="480" w:lineRule="auto"/>
        <w:jc w:val="both"/>
        <w:rPr>
          <w:rFonts w:ascii="Arial" w:hAnsi="Arial" w:cs="Arial"/>
          <w:iCs/>
        </w:rPr>
      </w:pPr>
      <w:r w:rsidRPr="00375E6C">
        <w:rPr>
          <w:rFonts w:ascii="Arial" w:hAnsi="Arial" w:cs="Arial"/>
          <w:b/>
          <w:iCs/>
        </w:rPr>
        <w:tab/>
      </w:r>
      <w:r w:rsidR="004370B5">
        <w:rPr>
          <w:rFonts w:ascii="Arial" w:hAnsi="Arial" w:cs="Arial"/>
          <w:iCs/>
        </w:rPr>
        <w:t>152</w:t>
      </w:r>
      <w:r w:rsidRPr="00375E6C">
        <w:rPr>
          <w:rFonts w:ascii="Arial" w:hAnsi="Arial" w:cs="Arial"/>
          <w:iCs/>
        </w:rPr>
        <w:t>.</w:t>
      </w:r>
      <w:r w:rsidRPr="00375E6C">
        <w:rPr>
          <w:rFonts w:ascii="Arial" w:hAnsi="Arial" w:cs="Arial"/>
          <w:iCs/>
        </w:rPr>
        <w:tab/>
        <w:t>Plaintiffs are willing, able, and ready to execute a modification of their loan on a reasonable basis.</w:t>
      </w:r>
      <w:r w:rsidR="008D386E">
        <w:rPr>
          <w:rFonts w:ascii="Arial" w:hAnsi="Arial" w:cs="Arial"/>
          <w:iCs/>
        </w:rPr>
        <w:t xml:space="preserve"> </w:t>
      </w:r>
      <w:r w:rsidR="004B602D" w:rsidRPr="00375E6C">
        <w:rPr>
          <w:rFonts w:ascii="Arial" w:hAnsi="Arial" w:cs="Arial"/>
        </w:rPr>
        <w:t xml:space="preserve">On May 21, 2008, Plaintiffs mailed a request for validation of the debts to </w:t>
      </w:r>
      <w:r w:rsidR="00755E8A">
        <w:rPr>
          <w:rFonts w:ascii="Arial" w:hAnsi="Arial" w:cs="Arial"/>
        </w:rPr>
        <w:t>IMPAC</w:t>
      </w:r>
      <w:r w:rsidR="004B602D" w:rsidRPr="00375E6C">
        <w:rPr>
          <w:rFonts w:ascii="Arial" w:hAnsi="Arial" w:cs="Arial"/>
        </w:rPr>
        <w:t>.</w:t>
      </w:r>
      <w:r w:rsidR="008D386E">
        <w:rPr>
          <w:rFonts w:ascii="Arial" w:hAnsi="Arial" w:cs="Arial"/>
        </w:rPr>
        <w:t xml:space="preserve"> As of January 2009, Defendant IMPAC has failed to respond to plaintiffs’ request for validation of the debts.</w:t>
      </w:r>
    </w:p>
    <w:p w:rsidR="004B602D" w:rsidRPr="00375E6C" w:rsidRDefault="004370B5"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153</w:t>
      </w:r>
      <w:r w:rsidR="008D386E">
        <w:rPr>
          <w:rFonts w:ascii="Arial" w:hAnsi="Arial" w:cs="Arial"/>
        </w:rPr>
        <w:t>.</w:t>
      </w:r>
      <w:r w:rsidR="008D386E">
        <w:rPr>
          <w:rFonts w:ascii="Arial" w:hAnsi="Arial" w:cs="Arial"/>
        </w:rPr>
        <w:tab/>
        <w:t xml:space="preserve">On May 21, 2009, Plaintiffs mailed a request for validation of the debts to Indymac.  As of January 2009, Defendant Indymac has failed to respond to plaintiffs’ request for validation of the debts. </w:t>
      </w:r>
    </w:p>
    <w:p w:rsidR="004B602D" w:rsidRPr="00375E6C" w:rsidRDefault="004370B5"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154</w:t>
      </w:r>
      <w:r w:rsidR="004B602D" w:rsidRPr="00375E6C">
        <w:rPr>
          <w:rFonts w:ascii="Arial" w:hAnsi="Arial" w:cs="Arial"/>
        </w:rPr>
        <w:t xml:space="preserve">. </w:t>
      </w:r>
      <w:r w:rsidR="004B602D" w:rsidRPr="00375E6C">
        <w:rPr>
          <w:rFonts w:ascii="Arial" w:hAnsi="Arial" w:cs="Arial"/>
        </w:rPr>
        <w:tab/>
        <w:t xml:space="preserve">On May 21, 2008, Plaintiffs mailed a request for validation of the debts to </w:t>
      </w:r>
      <w:r w:rsidR="00D2261A">
        <w:rPr>
          <w:rFonts w:ascii="Arial" w:hAnsi="Arial" w:cs="Arial"/>
        </w:rPr>
        <w:t>National Lending Corp.</w:t>
      </w:r>
      <w:r w:rsidR="004B602D" w:rsidRPr="00375E6C">
        <w:rPr>
          <w:rFonts w:ascii="Arial" w:hAnsi="Arial" w:cs="Arial"/>
        </w:rPr>
        <w:t xml:space="preserve">. </w:t>
      </w:r>
    </w:p>
    <w:p w:rsidR="004B602D" w:rsidRPr="00375E6C" w:rsidRDefault="004370B5"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155</w:t>
      </w:r>
      <w:r w:rsidR="004B602D" w:rsidRPr="00375E6C">
        <w:rPr>
          <w:rFonts w:ascii="Arial" w:hAnsi="Arial" w:cs="Arial"/>
        </w:rPr>
        <w:t>.</w:t>
      </w:r>
      <w:r w:rsidR="004B602D" w:rsidRPr="00375E6C">
        <w:rPr>
          <w:rFonts w:ascii="Arial" w:hAnsi="Arial" w:cs="Arial"/>
        </w:rPr>
        <w:tab/>
        <w:t xml:space="preserve">Defendant </w:t>
      </w:r>
      <w:r w:rsidR="00D2261A">
        <w:rPr>
          <w:rFonts w:ascii="Arial" w:hAnsi="Arial" w:cs="Arial"/>
        </w:rPr>
        <w:t>National Lending Corp.</w:t>
      </w:r>
      <w:r w:rsidR="004B602D" w:rsidRPr="00375E6C">
        <w:rPr>
          <w:rFonts w:ascii="Arial" w:hAnsi="Arial" w:cs="Arial"/>
        </w:rPr>
        <w:t xml:space="preserve"> has failed to respond to the Plaintiff’s request for a validation of the debt.</w:t>
      </w:r>
    </w:p>
    <w:p w:rsidR="004B602D" w:rsidRPr="00375E6C" w:rsidRDefault="004370B5"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156</w:t>
      </w:r>
      <w:r w:rsidR="004B602D" w:rsidRPr="00375E6C">
        <w:rPr>
          <w:rFonts w:ascii="Arial" w:hAnsi="Arial" w:cs="Arial"/>
        </w:rPr>
        <w:t>.</w:t>
      </w:r>
      <w:r w:rsidR="004B602D" w:rsidRPr="00375E6C">
        <w:rPr>
          <w:rFonts w:ascii="Arial" w:hAnsi="Arial" w:cs="Arial"/>
        </w:rPr>
        <w:tab/>
        <w:t>On May 21, 2008, Plaintiffs mailed a request for validation of the debts to MERS.</w:t>
      </w:r>
    </w:p>
    <w:p w:rsidR="004B602D" w:rsidRPr="00375E6C" w:rsidRDefault="004370B5" w:rsidP="00FA51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157</w:t>
      </w:r>
      <w:r w:rsidR="004B602D" w:rsidRPr="00375E6C">
        <w:rPr>
          <w:rFonts w:ascii="Arial" w:hAnsi="Arial" w:cs="Arial"/>
        </w:rPr>
        <w:t>.</w:t>
      </w:r>
      <w:r w:rsidR="004B602D" w:rsidRPr="00375E6C">
        <w:rPr>
          <w:rFonts w:ascii="Arial" w:hAnsi="Arial" w:cs="Arial"/>
        </w:rPr>
        <w:tab/>
        <w:t>Defendant MERS has failed to respond to the Plaintiff’s request for validation of the debts.</w:t>
      </w:r>
    </w:p>
    <w:p w:rsidR="00C13CA5" w:rsidRPr="00375E6C" w:rsidRDefault="00C13CA5" w:rsidP="00C13CA5">
      <w:pPr>
        <w:spacing w:line="480" w:lineRule="auto"/>
        <w:rPr>
          <w:rFonts w:ascii="Arial" w:hAnsi="Arial" w:cs="Arial"/>
        </w:rPr>
      </w:pPr>
      <w:r w:rsidRPr="00375E6C">
        <w:rPr>
          <w:rFonts w:ascii="Arial" w:hAnsi="Arial" w:cs="Arial"/>
          <w:b/>
          <w:i/>
        </w:rPr>
        <w:tab/>
      </w:r>
      <w:r w:rsidR="004370B5">
        <w:rPr>
          <w:rFonts w:ascii="Arial" w:hAnsi="Arial" w:cs="Arial"/>
        </w:rPr>
        <w:t>158</w:t>
      </w:r>
      <w:r w:rsidRPr="00375E6C">
        <w:rPr>
          <w:rFonts w:ascii="Arial" w:hAnsi="Arial" w:cs="Arial"/>
        </w:rPr>
        <w:t>.</w:t>
      </w:r>
      <w:r w:rsidRPr="00375E6C">
        <w:rPr>
          <w:rFonts w:ascii="Arial" w:hAnsi="Arial" w:cs="Arial"/>
        </w:rPr>
        <w:tab/>
        <w:t xml:space="preserve">The Joint Economic Committee of Congress estimated in June, 2007, that </w:t>
      </w:r>
      <w:r w:rsidRPr="00375E6C">
        <w:rPr>
          <w:rFonts w:ascii="Arial" w:hAnsi="Arial" w:cs="Arial"/>
        </w:rPr>
        <w:lastRenderedPageBreak/>
        <w:t>the average foreclosure results in $77, 935.00 in costs to the homeowner, lender, local government, and neighbors.</w:t>
      </w:r>
    </w:p>
    <w:p w:rsidR="00C13CA5" w:rsidRPr="00375E6C" w:rsidRDefault="00FA51EB" w:rsidP="003454A4">
      <w:pPr>
        <w:spacing w:line="480" w:lineRule="auto"/>
        <w:rPr>
          <w:rFonts w:ascii="Arial" w:hAnsi="Arial" w:cs="Arial"/>
        </w:rPr>
      </w:pPr>
      <w:r w:rsidRPr="00375E6C">
        <w:rPr>
          <w:rFonts w:ascii="Arial" w:hAnsi="Arial" w:cs="Arial"/>
        </w:rPr>
        <w:tab/>
      </w:r>
      <w:r w:rsidR="004370B5">
        <w:rPr>
          <w:rFonts w:ascii="Arial" w:hAnsi="Arial" w:cs="Arial"/>
        </w:rPr>
        <w:t>159</w:t>
      </w:r>
      <w:r w:rsidR="00C13CA5" w:rsidRPr="00375E6C">
        <w:rPr>
          <w:rFonts w:ascii="Arial" w:hAnsi="Arial" w:cs="Arial"/>
        </w:rPr>
        <w:t>.</w:t>
      </w:r>
      <w:r w:rsidR="00C13CA5" w:rsidRPr="00375E6C">
        <w:rPr>
          <w:rFonts w:ascii="Arial" w:hAnsi="Arial" w:cs="Arial"/>
        </w:rPr>
        <w:tab/>
        <w:t>Of the $77,935.00 in foreclosure costs, the Joint Economic Committee of Congress estimates that the lender will suffer $50,000.00 in costs in conducting a non-judicial foreclosure on the property, maintaining, rehabilitating, insuring, and reselling the property to a third party.  Freddie Mac places this loss higher at $58,759.00.</w:t>
      </w:r>
    </w:p>
    <w:p w:rsidR="00C13CA5" w:rsidRPr="00375E6C" w:rsidRDefault="00C13CA5" w:rsidP="00C13CA5">
      <w:pPr>
        <w:spacing w:line="480" w:lineRule="auto"/>
        <w:rPr>
          <w:rFonts w:ascii="Arial" w:hAnsi="Arial" w:cs="Arial"/>
          <w:iCs/>
        </w:rPr>
      </w:pPr>
      <w:r w:rsidRPr="00375E6C">
        <w:rPr>
          <w:rFonts w:ascii="Arial" w:hAnsi="Arial" w:cs="Arial"/>
          <w:b/>
        </w:rPr>
        <w:tab/>
      </w:r>
      <w:r w:rsidR="004370B5">
        <w:rPr>
          <w:rFonts w:ascii="Arial" w:hAnsi="Arial" w:cs="Arial"/>
        </w:rPr>
        <w:t>160</w:t>
      </w:r>
      <w:r w:rsidRPr="00375E6C">
        <w:rPr>
          <w:rFonts w:ascii="Arial" w:hAnsi="Arial" w:cs="Arial"/>
        </w:rPr>
        <w:t>.</w:t>
      </w:r>
      <w:r w:rsidRPr="00375E6C">
        <w:rPr>
          <w:rFonts w:ascii="Arial" w:hAnsi="Arial" w:cs="Arial"/>
        </w:rPr>
        <w:tab/>
        <w:t xml:space="preserve">Pursuant to </w:t>
      </w:r>
      <w:r w:rsidRPr="00375E6C">
        <w:rPr>
          <w:rFonts w:ascii="Arial" w:hAnsi="Arial" w:cs="Arial"/>
          <w:i/>
          <w:iCs/>
        </w:rPr>
        <w:t xml:space="preserve">California Civil Code §2823.6, </w:t>
      </w:r>
      <w:r w:rsidRPr="00375E6C">
        <w:rPr>
          <w:rFonts w:ascii="Arial" w:hAnsi="Arial" w:cs="Arial"/>
          <w:iCs/>
        </w:rPr>
        <w:t>Defendants are now contractually bound to accept the loan modification as provided above and tender is deemed made pursuant to Defendants’ Pooling and Service Agreement, California Civil Code 2923.6(a), and California Civil Code 2923.6(b), taken individually or entirely.  Plaintiffs invoke the remedies embodied in the aforementioned agreement and/or codes with a willingness to execu</w:t>
      </w:r>
      <w:r w:rsidR="003F30E7" w:rsidRPr="00375E6C">
        <w:rPr>
          <w:rFonts w:ascii="Arial" w:hAnsi="Arial" w:cs="Arial"/>
          <w:iCs/>
        </w:rPr>
        <w:t>te a modification of their loan</w:t>
      </w:r>
      <w:r w:rsidRPr="00375E6C">
        <w:rPr>
          <w:rFonts w:ascii="Arial" w:hAnsi="Arial" w:cs="Arial"/>
          <w:iCs/>
        </w:rPr>
        <w:t xml:space="preserve">. </w:t>
      </w:r>
    </w:p>
    <w:p w:rsidR="00C13CA5" w:rsidRPr="00375E6C" w:rsidRDefault="004370B5" w:rsidP="00C13CA5">
      <w:pPr>
        <w:spacing w:line="480" w:lineRule="auto"/>
        <w:ind w:firstLine="720"/>
        <w:rPr>
          <w:rFonts w:ascii="Arial" w:hAnsi="Arial" w:cs="Arial"/>
          <w:iCs/>
        </w:rPr>
      </w:pPr>
      <w:r>
        <w:rPr>
          <w:rFonts w:ascii="Arial" w:hAnsi="Arial" w:cs="Arial"/>
          <w:iCs/>
        </w:rPr>
        <w:t>161</w:t>
      </w:r>
      <w:r w:rsidR="00C13CA5" w:rsidRPr="00375E6C">
        <w:rPr>
          <w:rFonts w:ascii="Arial" w:hAnsi="Arial" w:cs="Arial"/>
          <w:iCs/>
        </w:rPr>
        <w:t xml:space="preserve">.  Alternatively, Plaintiffs allege that tender, if any, is excused by obstruction or prevention or imposition of unwarranted conditions by the person or corporate entity to whom it was to be made. </w:t>
      </w:r>
    </w:p>
    <w:p w:rsidR="00EA2FC8" w:rsidRPr="00375E6C" w:rsidRDefault="004370B5" w:rsidP="003F30E7">
      <w:pPr>
        <w:spacing w:line="480" w:lineRule="auto"/>
        <w:ind w:firstLine="720"/>
        <w:rPr>
          <w:rFonts w:ascii="Arial" w:hAnsi="Arial" w:cs="Arial"/>
          <w:iCs/>
        </w:rPr>
      </w:pPr>
      <w:r>
        <w:rPr>
          <w:rFonts w:ascii="Arial" w:hAnsi="Arial" w:cs="Arial"/>
          <w:iCs/>
        </w:rPr>
        <w:t>162</w:t>
      </w:r>
      <w:r w:rsidR="00C13CA5" w:rsidRPr="00375E6C">
        <w:rPr>
          <w:rFonts w:ascii="Arial" w:hAnsi="Arial" w:cs="Arial"/>
          <w:iCs/>
        </w:rPr>
        <w:t>.  Alternatively, Plaintiffs allege that obstruction or imposition of unwarranted conditions by defendants occurred when defendants evaded the plaintiffs’ attempts to provide tender as specified and encouraged by defendants’ pooling agreement, California Civil Code 2923.6(a), and California Civil Code 2923.6(b). [</w:t>
      </w:r>
      <w:r w:rsidR="00C13CA5" w:rsidRPr="00375E6C">
        <w:rPr>
          <w:rFonts w:ascii="Arial" w:hAnsi="Arial" w:cs="Arial"/>
          <w:iCs/>
          <w:u w:val="single"/>
        </w:rPr>
        <w:t>Hudson v. Morton</w:t>
      </w:r>
      <w:r w:rsidR="00C13CA5" w:rsidRPr="00375E6C">
        <w:rPr>
          <w:rFonts w:ascii="Arial" w:hAnsi="Arial" w:cs="Arial"/>
          <w:iCs/>
        </w:rPr>
        <w:t xml:space="preserve">, 231 Ala. 392, 165 So. 227 (1936); </w:t>
      </w:r>
      <w:r w:rsidR="00C13CA5" w:rsidRPr="00375E6C">
        <w:rPr>
          <w:rFonts w:ascii="Arial" w:hAnsi="Arial" w:cs="Arial"/>
          <w:iCs/>
          <w:u w:val="single"/>
        </w:rPr>
        <w:t>Loftis v. Alexander</w:t>
      </w:r>
      <w:r w:rsidR="00C13CA5" w:rsidRPr="00375E6C">
        <w:rPr>
          <w:rFonts w:ascii="Arial" w:hAnsi="Arial" w:cs="Arial"/>
          <w:iCs/>
        </w:rPr>
        <w:t xml:space="preserve">, 139 Ga. 346, 77 S.E. 169 (1913); Kennedy v. Neil, 333 Ill. 629, 165 N.E. 148 (1929); </w:t>
      </w:r>
      <w:r w:rsidR="00C13CA5" w:rsidRPr="00375E6C">
        <w:rPr>
          <w:rFonts w:ascii="Arial" w:hAnsi="Arial" w:cs="Arial"/>
          <w:iCs/>
          <w:u w:val="single"/>
        </w:rPr>
        <w:t>Borden v. Borden</w:t>
      </w:r>
      <w:r w:rsidR="00C13CA5" w:rsidRPr="00375E6C">
        <w:rPr>
          <w:rFonts w:ascii="Arial" w:hAnsi="Arial" w:cs="Arial"/>
          <w:iCs/>
        </w:rPr>
        <w:t xml:space="preserve">, 5 Mass. 67, 1809 WL 989 (1809); </w:t>
      </w:r>
      <w:r w:rsidR="00C13CA5" w:rsidRPr="00375E6C">
        <w:rPr>
          <w:rFonts w:ascii="Arial" w:hAnsi="Arial" w:cs="Arial"/>
          <w:iCs/>
          <w:u w:val="single"/>
        </w:rPr>
        <w:t>Loughney v. Quigley</w:t>
      </w:r>
      <w:r w:rsidR="00C13CA5" w:rsidRPr="00375E6C">
        <w:rPr>
          <w:rFonts w:ascii="Arial" w:hAnsi="Arial" w:cs="Arial"/>
          <w:iCs/>
        </w:rPr>
        <w:t xml:space="preserve">, 279 Pa. 396, 123 A. 84 (1924); </w:t>
      </w:r>
      <w:r w:rsidR="00C13CA5" w:rsidRPr="00375E6C">
        <w:rPr>
          <w:rFonts w:ascii="Arial" w:hAnsi="Arial" w:cs="Arial"/>
          <w:iCs/>
          <w:u w:val="single"/>
        </w:rPr>
        <w:t>Montague Corp. v. E.P. Burton Lumber Co</w:t>
      </w:r>
      <w:r w:rsidR="00C13CA5" w:rsidRPr="00375E6C">
        <w:rPr>
          <w:rFonts w:ascii="Arial" w:hAnsi="Arial" w:cs="Arial"/>
          <w:iCs/>
        </w:rPr>
        <w:t xml:space="preserve">., 136 S.C. 40, 134 S.E. 147 (1926); </w:t>
      </w:r>
      <w:r w:rsidR="00C13CA5" w:rsidRPr="00375E6C">
        <w:rPr>
          <w:rFonts w:ascii="Arial" w:hAnsi="Arial" w:cs="Arial"/>
          <w:iCs/>
          <w:u w:val="single"/>
        </w:rPr>
        <w:t>Stansbury V. Embrey</w:t>
      </w:r>
      <w:r w:rsidR="00C13CA5" w:rsidRPr="00375E6C">
        <w:rPr>
          <w:rFonts w:ascii="Arial" w:hAnsi="Arial" w:cs="Arial"/>
          <w:iCs/>
        </w:rPr>
        <w:t xml:space="preserve">, 128 Tenn. 103, 158 S.W. 991 (1913); </w:t>
      </w:r>
      <w:r w:rsidR="00C13CA5" w:rsidRPr="00375E6C">
        <w:rPr>
          <w:rFonts w:ascii="Arial" w:hAnsi="Arial" w:cs="Arial"/>
          <w:iCs/>
          <w:u w:val="single"/>
        </w:rPr>
        <w:t>Loehr v. Dickson</w:t>
      </w:r>
      <w:r w:rsidR="00C13CA5" w:rsidRPr="00375E6C">
        <w:rPr>
          <w:rFonts w:ascii="Arial" w:hAnsi="Arial" w:cs="Arial"/>
          <w:iCs/>
        </w:rPr>
        <w:t xml:space="preserve">, 141 Wis. 332, 124 N.W. 293 (1910)]    </w:t>
      </w:r>
    </w:p>
    <w:p w:rsidR="00C13CA5" w:rsidRPr="00375E6C" w:rsidRDefault="004370B5" w:rsidP="00C13CA5">
      <w:pPr>
        <w:spacing w:line="480" w:lineRule="auto"/>
        <w:rPr>
          <w:rFonts w:ascii="Arial" w:hAnsi="Arial" w:cs="Arial"/>
          <w:iCs/>
        </w:rPr>
      </w:pPr>
      <w:r>
        <w:rPr>
          <w:rFonts w:ascii="Arial" w:hAnsi="Arial" w:cs="Arial"/>
          <w:iCs/>
        </w:rPr>
        <w:lastRenderedPageBreak/>
        <w:tab/>
        <w:t>163</w:t>
      </w:r>
      <w:r w:rsidR="00C13CA5" w:rsidRPr="00375E6C">
        <w:rPr>
          <w:rFonts w:ascii="Arial" w:hAnsi="Arial" w:cs="Arial"/>
          <w:iCs/>
        </w:rPr>
        <w:t>.  Alternatively, Plaintiffs further allege that obstruction or imposition of unwarranted conditions by defendants occurred when defendants manifested to the Plaintiffs that tender, if made, will not be accepted, the Plaintiffs are excused from making tender as it would be a futile gesture, and the law will not require the doing of a useless act.  [</w:t>
      </w:r>
      <w:r w:rsidR="00C13CA5" w:rsidRPr="00375E6C">
        <w:rPr>
          <w:rFonts w:ascii="Arial" w:hAnsi="Arial" w:cs="Arial"/>
          <w:iCs/>
          <w:u w:val="single"/>
        </w:rPr>
        <w:t>Simmons v. Swan</w:t>
      </w:r>
      <w:r w:rsidR="00C13CA5" w:rsidRPr="00375E6C">
        <w:rPr>
          <w:rFonts w:ascii="Arial" w:hAnsi="Arial" w:cs="Arial"/>
          <w:iCs/>
        </w:rPr>
        <w:t xml:space="preserve">, 275 U.S. 113, 48 S. Ct. 52, 72 L. Ed. 190 (1927); </w:t>
      </w:r>
      <w:r w:rsidR="00C13CA5" w:rsidRPr="00375E6C">
        <w:rPr>
          <w:rFonts w:ascii="Arial" w:hAnsi="Arial" w:cs="Arial"/>
          <w:iCs/>
          <w:u w:val="single"/>
        </w:rPr>
        <w:t>Lee v. Joseph E. Seagram &amp; Sons, Inc</w:t>
      </w:r>
      <w:r w:rsidR="00C13CA5" w:rsidRPr="00375E6C">
        <w:rPr>
          <w:rFonts w:ascii="Arial" w:hAnsi="Arial" w:cs="Arial"/>
          <w:iCs/>
        </w:rPr>
        <w:t xml:space="preserve">., 552 F.2d 447 (2d Cir. 1977); Buckner v. Tweed, 157 F.2d 211 (App. D.C. 1946); </w:t>
      </w:r>
      <w:r w:rsidR="00C13CA5" w:rsidRPr="00375E6C">
        <w:rPr>
          <w:rFonts w:ascii="Arial" w:hAnsi="Arial" w:cs="Arial"/>
          <w:iCs/>
          <w:u w:val="single"/>
        </w:rPr>
        <w:t>Peterson v. Hudson Ins. Co</w:t>
      </w:r>
      <w:r w:rsidR="00C13CA5" w:rsidRPr="00375E6C">
        <w:rPr>
          <w:rFonts w:ascii="Arial" w:hAnsi="Arial" w:cs="Arial"/>
          <w:iCs/>
        </w:rPr>
        <w:t xml:space="preserve">., 41 Ariz. 31, 15 P.2d 249 (1932); </w:t>
      </w:r>
      <w:r w:rsidR="00C13CA5" w:rsidRPr="00375E6C">
        <w:rPr>
          <w:rFonts w:ascii="Arial" w:hAnsi="Arial" w:cs="Arial"/>
          <w:iCs/>
          <w:u w:val="single"/>
        </w:rPr>
        <w:t>Woods-Drury, Inc. v. Superior Court in and for City and County of San Francisco</w:t>
      </w:r>
      <w:r w:rsidR="00C13CA5" w:rsidRPr="00375E6C">
        <w:rPr>
          <w:rFonts w:ascii="Arial" w:hAnsi="Arial" w:cs="Arial"/>
          <w:iCs/>
        </w:rPr>
        <w:t>, 18 Cal. App. 2d 340, 63 P.2d 1184 (1</w:t>
      </w:r>
      <w:r w:rsidR="00C13CA5" w:rsidRPr="00375E6C">
        <w:rPr>
          <w:rFonts w:ascii="Arial" w:hAnsi="Arial" w:cs="Arial"/>
          <w:iCs/>
          <w:vertAlign w:val="superscript"/>
        </w:rPr>
        <w:t>st</w:t>
      </w:r>
      <w:r w:rsidR="00C13CA5" w:rsidRPr="00375E6C">
        <w:rPr>
          <w:rFonts w:ascii="Arial" w:hAnsi="Arial" w:cs="Arial"/>
          <w:iCs/>
        </w:rPr>
        <w:t xml:space="preserve"> District 1936); </w:t>
      </w:r>
      <w:r w:rsidR="00C13CA5" w:rsidRPr="00375E6C">
        <w:rPr>
          <w:rFonts w:ascii="Arial" w:hAnsi="Arial" w:cs="Arial"/>
          <w:iCs/>
          <w:u w:val="single"/>
        </w:rPr>
        <w:t>Chesapeake Bay Distributing Co. v. Buck Distributing Co., Inc</w:t>
      </w:r>
      <w:r w:rsidR="00C13CA5" w:rsidRPr="00375E6C">
        <w:rPr>
          <w:rFonts w:ascii="Arial" w:hAnsi="Arial" w:cs="Arial"/>
          <w:iCs/>
        </w:rPr>
        <w:t xml:space="preserve">. 60 Md. App. 210, 481 A.2d 1156 (1984); </w:t>
      </w:r>
      <w:r w:rsidR="00C13CA5" w:rsidRPr="00375E6C">
        <w:rPr>
          <w:rFonts w:ascii="Arial" w:hAnsi="Arial" w:cs="Arial"/>
          <w:iCs/>
          <w:u w:val="single"/>
        </w:rPr>
        <w:t>Issacs v. Caterpillar, Inc</w:t>
      </w:r>
      <w:r w:rsidR="00C13CA5" w:rsidRPr="00375E6C">
        <w:rPr>
          <w:rFonts w:ascii="Arial" w:hAnsi="Arial" w:cs="Arial"/>
          <w:iCs/>
        </w:rPr>
        <w:t xml:space="preserve">., 765 F. Supp. 1359 (C.D. Ill. 1991); </w:t>
      </w:r>
      <w:r w:rsidR="00C13CA5" w:rsidRPr="00375E6C">
        <w:rPr>
          <w:rFonts w:ascii="Arial" w:hAnsi="Arial" w:cs="Arial"/>
          <w:iCs/>
          <w:u w:val="single"/>
        </w:rPr>
        <w:t>Platsis v. Diafokeris</w:t>
      </w:r>
      <w:r w:rsidR="00C13CA5" w:rsidRPr="00375E6C">
        <w:rPr>
          <w:rFonts w:ascii="Arial" w:hAnsi="Arial" w:cs="Arial"/>
          <w:iCs/>
        </w:rPr>
        <w:t>, 68 Md. App. 257, 511 A.2d 535 (1986)]</w:t>
      </w:r>
    </w:p>
    <w:p w:rsidR="00C13CA5" w:rsidRPr="00375E6C" w:rsidRDefault="004370B5" w:rsidP="00C13CA5">
      <w:pPr>
        <w:spacing w:line="480" w:lineRule="auto"/>
        <w:ind w:firstLine="720"/>
        <w:rPr>
          <w:rFonts w:ascii="Arial" w:hAnsi="Arial" w:cs="Arial"/>
          <w:iCs/>
        </w:rPr>
      </w:pPr>
      <w:r>
        <w:rPr>
          <w:rFonts w:ascii="Arial" w:hAnsi="Arial" w:cs="Arial"/>
          <w:iCs/>
        </w:rPr>
        <w:t>164</w:t>
      </w:r>
      <w:r w:rsidR="00C13CA5" w:rsidRPr="00375E6C">
        <w:rPr>
          <w:rFonts w:ascii="Arial" w:hAnsi="Arial" w:cs="Arial"/>
          <w:iCs/>
        </w:rPr>
        <w:t>.  Alternatively, Plaintiffs further allege that obstruction or imposition of unwarranted conditions by defendants occurred when defendants’ objection for want of actual tender of money is waived by defendants’ refusal to receive the money if produced.  [</w:t>
      </w:r>
      <w:r w:rsidR="00C13CA5" w:rsidRPr="00375E6C">
        <w:rPr>
          <w:rFonts w:ascii="Arial" w:hAnsi="Arial" w:cs="Arial"/>
          <w:iCs/>
          <w:u w:val="single"/>
        </w:rPr>
        <w:t>Shaner v West Coast Life Ins</w:t>
      </w:r>
      <w:r w:rsidR="00C13CA5" w:rsidRPr="00375E6C">
        <w:rPr>
          <w:rFonts w:ascii="Arial" w:hAnsi="Arial" w:cs="Arial"/>
          <w:iCs/>
        </w:rPr>
        <w:t>. Co, 73F.2d 681 (C.C.A. 10</w:t>
      </w:r>
      <w:r w:rsidR="00C13CA5" w:rsidRPr="00375E6C">
        <w:rPr>
          <w:rFonts w:ascii="Arial" w:hAnsi="Arial" w:cs="Arial"/>
          <w:iCs/>
          <w:vertAlign w:val="superscript"/>
        </w:rPr>
        <w:t>th</w:t>
      </w:r>
      <w:r w:rsidR="00C13CA5" w:rsidRPr="00375E6C">
        <w:rPr>
          <w:rFonts w:ascii="Arial" w:hAnsi="Arial" w:cs="Arial"/>
          <w:iCs/>
        </w:rPr>
        <w:t xml:space="preserve"> Cir. 1934); </w:t>
      </w:r>
      <w:r w:rsidR="00C13CA5" w:rsidRPr="00375E6C">
        <w:rPr>
          <w:rFonts w:ascii="Arial" w:hAnsi="Arial" w:cs="Arial"/>
          <w:iCs/>
          <w:u w:val="single"/>
        </w:rPr>
        <w:t>Buell v. White</w:t>
      </w:r>
      <w:r w:rsidR="00C13CA5" w:rsidRPr="00375E6C">
        <w:rPr>
          <w:rFonts w:ascii="Arial" w:hAnsi="Arial" w:cs="Arial"/>
          <w:iCs/>
        </w:rPr>
        <w:t xml:space="preserve">, 908 P.2d 1175 (Colo. Ct. App. 1995) (when party, who is willing and able to pay, offers to pay another a sum of money and is advised that it will not be accepted, offer amounts to tender even though money is not produced); </w:t>
      </w:r>
      <w:r w:rsidR="00C13CA5" w:rsidRPr="00375E6C">
        <w:rPr>
          <w:rFonts w:ascii="Arial" w:hAnsi="Arial" w:cs="Arial"/>
          <w:iCs/>
          <w:u w:val="single"/>
        </w:rPr>
        <w:t>Hall v. Norwalk</w:t>
      </w:r>
      <w:r w:rsidR="00C13CA5" w:rsidRPr="00375E6C">
        <w:rPr>
          <w:rFonts w:ascii="Arial" w:hAnsi="Arial" w:cs="Arial"/>
          <w:iCs/>
        </w:rPr>
        <w:t xml:space="preserve"> </w:t>
      </w:r>
      <w:r w:rsidR="00C13CA5" w:rsidRPr="00375E6C">
        <w:rPr>
          <w:rFonts w:ascii="Arial" w:hAnsi="Arial" w:cs="Arial"/>
          <w:iCs/>
          <w:u w:val="single"/>
        </w:rPr>
        <w:t>Fire Ins. Co</w:t>
      </w:r>
      <w:r w:rsidR="00C13CA5" w:rsidRPr="00375E6C">
        <w:rPr>
          <w:rFonts w:ascii="Arial" w:hAnsi="Arial" w:cs="Arial"/>
          <w:iCs/>
        </w:rPr>
        <w:t xml:space="preserve">., 57 Conn. 105, 17 A. 356 (1888); </w:t>
      </w:r>
      <w:r w:rsidR="00C13CA5" w:rsidRPr="00375E6C">
        <w:rPr>
          <w:rFonts w:ascii="Arial" w:hAnsi="Arial" w:cs="Arial"/>
          <w:iCs/>
          <w:u w:val="single"/>
        </w:rPr>
        <w:t>Lamar v. Sheppard</w:t>
      </w:r>
      <w:r w:rsidR="00C13CA5" w:rsidRPr="00375E6C">
        <w:rPr>
          <w:rFonts w:ascii="Arial" w:hAnsi="Arial" w:cs="Arial"/>
          <w:iCs/>
        </w:rPr>
        <w:t xml:space="preserve">, 84 Ga. 561, 10 S.E. 10984 (1890); </w:t>
      </w:r>
      <w:r w:rsidR="00C13CA5" w:rsidRPr="00375E6C">
        <w:rPr>
          <w:rFonts w:ascii="Arial" w:hAnsi="Arial" w:cs="Arial"/>
          <w:iCs/>
          <w:u w:val="single"/>
        </w:rPr>
        <w:t>Ventres v. Cobb</w:t>
      </w:r>
      <w:r w:rsidR="00C13CA5" w:rsidRPr="00375E6C">
        <w:rPr>
          <w:rFonts w:ascii="Arial" w:hAnsi="Arial" w:cs="Arial"/>
          <w:iCs/>
        </w:rPr>
        <w:t xml:space="preserve">, 105 Ill. 33, 1882 WL 10475 (1882); </w:t>
      </w:r>
      <w:r w:rsidR="00C13CA5" w:rsidRPr="00375E6C">
        <w:rPr>
          <w:rFonts w:ascii="Arial" w:hAnsi="Arial" w:cs="Arial"/>
          <w:iCs/>
          <w:u w:val="single"/>
        </w:rPr>
        <w:t>Metropolitan Credit Union v. Matthes</w:t>
      </w:r>
      <w:r w:rsidR="00C13CA5" w:rsidRPr="00375E6C">
        <w:rPr>
          <w:rFonts w:ascii="Arial" w:hAnsi="Arial" w:cs="Arial"/>
          <w:iCs/>
        </w:rPr>
        <w:t>, 46 Mass. App. Ct. 326, 706 N.E.2d 296 (1999)]</w:t>
      </w:r>
      <w:r w:rsidR="005D786B" w:rsidRPr="00375E6C">
        <w:rPr>
          <w:rFonts w:ascii="Arial" w:hAnsi="Arial" w:cs="Arial"/>
          <w:iCs/>
        </w:rPr>
        <w:t>.</w:t>
      </w:r>
    </w:p>
    <w:p w:rsidR="005D786B" w:rsidRPr="00375E6C" w:rsidRDefault="005D786B" w:rsidP="00FA51EB">
      <w:pPr>
        <w:tabs>
          <w:tab w:val="center" w:pos="4680"/>
        </w:tabs>
        <w:rPr>
          <w:rFonts w:ascii="Arial" w:hAnsi="Arial" w:cs="Arial"/>
        </w:rPr>
      </w:pPr>
    </w:p>
    <w:p w:rsidR="005D786B" w:rsidRPr="00375E6C" w:rsidRDefault="005D786B" w:rsidP="00C37AA6">
      <w:pPr>
        <w:rPr>
          <w:rFonts w:ascii="Arial" w:hAnsi="Arial" w:cs="Arial"/>
          <w:b/>
        </w:rPr>
      </w:pPr>
    </w:p>
    <w:p w:rsidR="005D786B" w:rsidRPr="00375E6C" w:rsidRDefault="005D786B" w:rsidP="005D786B">
      <w:pPr>
        <w:jc w:val="center"/>
        <w:rPr>
          <w:rFonts w:ascii="Arial" w:hAnsi="Arial" w:cs="Arial"/>
          <w:b/>
        </w:rPr>
      </w:pPr>
    </w:p>
    <w:p w:rsidR="003F30E7" w:rsidRPr="00375E6C" w:rsidRDefault="004370B5" w:rsidP="003F30E7">
      <w:pPr>
        <w:jc w:val="center"/>
        <w:rPr>
          <w:rFonts w:ascii="Arial" w:hAnsi="Arial" w:cs="Arial"/>
          <w:b/>
        </w:rPr>
      </w:pPr>
      <w:r>
        <w:rPr>
          <w:rFonts w:ascii="Arial" w:hAnsi="Arial" w:cs="Arial"/>
          <w:b/>
        </w:rPr>
        <w:t>SIXTH</w:t>
      </w:r>
      <w:r w:rsidR="003F30E7" w:rsidRPr="00375E6C">
        <w:rPr>
          <w:rFonts w:ascii="Arial" w:hAnsi="Arial" w:cs="Arial"/>
          <w:b/>
        </w:rPr>
        <w:t xml:space="preserve"> CAUSE OF ACTION</w:t>
      </w:r>
    </w:p>
    <w:p w:rsidR="003F30E7" w:rsidRPr="00375E6C" w:rsidRDefault="003F30E7" w:rsidP="003F30E7">
      <w:pPr>
        <w:jc w:val="center"/>
        <w:rPr>
          <w:rFonts w:ascii="Arial" w:hAnsi="Arial" w:cs="Arial"/>
          <w:b/>
        </w:rPr>
      </w:pPr>
    </w:p>
    <w:p w:rsidR="003F30E7" w:rsidRPr="00375E6C" w:rsidRDefault="003F30E7" w:rsidP="003F30E7">
      <w:pPr>
        <w:jc w:val="center"/>
        <w:rPr>
          <w:rFonts w:ascii="Arial" w:hAnsi="Arial" w:cs="Arial"/>
          <w:b/>
        </w:rPr>
      </w:pPr>
      <w:r w:rsidRPr="00375E6C">
        <w:rPr>
          <w:rFonts w:ascii="Arial" w:hAnsi="Arial" w:cs="Arial"/>
          <w:b/>
        </w:rPr>
        <w:lastRenderedPageBreak/>
        <w:t>(Violation of Business and Professions Code Section 17200)</w:t>
      </w:r>
    </w:p>
    <w:p w:rsidR="003F30E7" w:rsidRPr="00375E6C" w:rsidRDefault="003F30E7" w:rsidP="003F30E7">
      <w:pPr>
        <w:jc w:val="center"/>
        <w:rPr>
          <w:rFonts w:ascii="Arial" w:hAnsi="Arial" w:cs="Arial"/>
          <w:b/>
        </w:rPr>
      </w:pPr>
      <w:r w:rsidRPr="00375E6C">
        <w:rPr>
          <w:rFonts w:ascii="Arial" w:hAnsi="Arial" w:cs="Arial"/>
          <w:b/>
        </w:rPr>
        <w:t>(As Against All Defendants)</w:t>
      </w:r>
    </w:p>
    <w:p w:rsidR="003F30E7" w:rsidRPr="00375E6C" w:rsidRDefault="003F30E7" w:rsidP="003F30E7">
      <w:pPr>
        <w:jc w:val="center"/>
        <w:rPr>
          <w:rFonts w:ascii="Arial" w:hAnsi="Arial" w:cs="Arial"/>
        </w:rPr>
      </w:pPr>
    </w:p>
    <w:p w:rsidR="003F30E7" w:rsidRPr="00375E6C" w:rsidRDefault="003F30E7" w:rsidP="003F30E7">
      <w:pPr>
        <w:spacing w:line="480" w:lineRule="exact"/>
        <w:jc w:val="both"/>
        <w:rPr>
          <w:rFonts w:ascii="Arial" w:hAnsi="Arial" w:cs="Arial"/>
        </w:rPr>
      </w:pPr>
      <w:r w:rsidRPr="00375E6C">
        <w:rPr>
          <w:rFonts w:ascii="Arial" w:hAnsi="Arial" w:cs="Arial"/>
        </w:rPr>
        <w:tab/>
      </w:r>
      <w:r w:rsidR="004370B5">
        <w:rPr>
          <w:rFonts w:ascii="Arial" w:hAnsi="Arial" w:cs="Arial"/>
        </w:rPr>
        <w:t>165</w:t>
      </w:r>
      <w:r w:rsidRPr="00375E6C">
        <w:rPr>
          <w:rFonts w:ascii="Arial" w:hAnsi="Arial" w:cs="Arial"/>
        </w:rPr>
        <w:t>.</w:t>
      </w:r>
      <w:r w:rsidRPr="00375E6C">
        <w:rPr>
          <w:rFonts w:ascii="Arial" w:hAnsi="Arial" w:cs="Arial"/>
        </w:rPr>
        <w:tab/>
        <w:t xml:space="preserve">Plaintiffs reallege and incorporate by reference the allegations of paragraphs 1 </w:t>
      </w:r>
      <w:r w:rsidR="004370B5">
        <w:rPr>
          <w:rFonts w:ascii="Arial" w:hAnsi="Arial" w:cs="Arial"/>
        </w:rPr>
        <w:t>through 164</w:t>
      </w:r>
      <w:r w:rsidRPr="00375E6C">
        <w:rPr>
          <w:rFonts w:ascii="Arial" w:hAnsi="Arial" w:cs="Arial"/>
        </w:rPr>
        <w:t>, inclusive, as though set forth at length herein again.</w:t>
      </w:r>
    </w:p>
    <w:p w:rsidR="003F30E7" w:rsidRPr="00375E6C" w:rsidRDefault="003F30E7" w:rsidP="003F30E7">
      <w:pPr>
        <w:spacing w:line="480" w:lineRule="exact"/>
        <w:jc w:val="both"/>
        <w:rPr>
          <w:rFonts w:ascii="Arial" w:hAnsi="Arial" w:cs="Arial"/>
        </w:rPr>
      </w:pPr>
      <w:r w:rsidRPr="00375E6C">
        <w:rPr>
          <w:rFonts w:ascii="Arial" w:hAnsi="Arial" w:cs="Arial"/>
        </w:rPr>
        <w:tab/>
      </w:r>
      <w:r w:rsidR="004370B5">
        <w:rPr>
          <w:rFonts w:ascii="Arial" w:hAnsi="Arial" w:cs="Arial"/>
        </w:rPr>
        <w:t>16</w:t>
      </w:r>
      <w:r w:rsidR="00F624BC">
        <w:rPr>
          <w:rFonts w:ascii="Arial" w:hAnsi="Arial" w:cs="Arial"/>
        </w:rPr>
        <w:t>6</w:t>
      </w:r>
      <w:r w:rsidR="00C37AA6" w:rsidRPr="00375E6C">
        <w:rPr>
          <w:rFonts w:ascii="Arial" w:hAnsi="Arial" w:cs="Arial"/>
        </w:rPr>
        <w:t>.</w:t>
      </w:r>
      <w:r w:rsidRPr="00375E6C">
        <w:rPr>
          <w:rFonts w:ascii="Arial" w:hAnsi="Arial" w:cs="Arial"/>
        </w:rPr>
        <w:tab/>
        <w:t xml:space="preserve">Beginning in June 2005 and continuing to the present time, Defendants committed acts of unfair competition as defined by </w:t>
      </w:r>
      <w:r w:rsidRPr="00375E6C">
        <w:rPr>
          <w:rFonts w:ascii="Arial" w:hAnsi="Arial" w:cs="Arial"/>
          <w:i/>
        </w:rPr>
        <w:t>Business and Professions Code § 17200</w:t>
      </w:r>
      <w:r w:rsidRPr="00375E6C">
        <w:rPr>
          <w:rFonts w:ascii="Arial" w:hAnsi="Arial" w:cs="Arial"/>
        </w:rPr>
        <w:t>, by engaging in the following practices:</w:t>
      </w:r>
    </w:p>
    <w:p w:rsidR="003F30E7" w:rsidRPr="00375E6C" w:rsidRDefault="003F30E7" w:rsidP="003F30E7">
      <w:pPr>
        <w:spacing w:line="480" w:lineRule="exact"/>
        <w:jc w:val="both"/>
        <w:rPr>
          <w:rFonts w:ascii="Arial" w:hAnsi="Arial" w:cs="Arial"/>
        </w:rPr>
      </w:pPr>
      <w:r w:rsidRPr="00375E6C">
        <w:rPr>
          <w:rFonts w:ascii="Arial" w:hAnsi="Arial" w:cs="Arial"/>
        </w:rPr>
        <w:tab/>
      </w:r>
      <w:r w:rsidR="004370B5">
        <w:rPr>
          <w:rFonts w:ascii="Arial" w:hAnsi="Arial" w:cs="Arial"/>
        </w:rPr>
        <w:t>167</w:t>
      </w:r>
      <w:r w:rsidRPr="00375E6C">
        <w:rPr>
          <w:rFonts w:ascii="Arial" w:hAnsi="Arial" w:cs="Arial"/>
        </w:rPr>
        <w:t>.</w:t>
      </w:r>
      <w:r w:rsidRPr="00375E6C">
        <w:rPr>
          <w:rFonts w:ascii="Arial" w:hAnsi="Arial" w:cs="Arial"/>
        </w:rPr>
        <w:tab/>
        <w:t xml:space="preserve">These acts and practices, as described in the previous paragraphs, violate </w:t>
      </w:r>
      <w:r w:rsidRPr="00375E6C">
        <w:rPr>
          <w:rFonts w:ascii="Arial" w:hAnsi="Arial" w:cs="Arial"/>
          <w:i/>
        </w:rPr>
        <w:t xml:space="preserve">Business and Professions Code § 17200 </w:t>
      </w:r>
      <w:r w:rsidRPr="00375E6C">
        <w:rPr>
          <w:rFonts w:ascii="Arial" w:hAnsi="Arial" w:cs="Arial"/>
        </w:rPr>
        <w:t xml:space="preserve">because their policies and practices described above violate all the statutes as previously listed and  </w:t>
      </w:r>
      <w:r w:rsidRPr="00375E6C">
        <w:rPr>
          <w:rFonts w:ascii="Arial" w:hAnsi="Arial" w:cs="Arial"/>
          <w:i/>
        </w:rPr>
        <w:t xml:space="preserve">California Civil Code § 1709, </w:t>
      </w:r>
      <w:r w:rsidRPr="00375E6C">
        <w:rPr>
          <w:rFonts w:ascii="Arial" w:hAnsi="Arial" w:cs="Arial"/>
        </w:rPr>
        <w:t xml:space="preserve">and consequently, constitute and unlawful business act of practice within the meaning of </w:t>
      </w:r>
      <w:r w:rsidRPr="00375E6C">
        <w:rPr>
          <w:rFonts w:ascii="Arial" w:hAnsi="Arial" w:cs="Arial"/>
          <w:i/>
        </w:rPr>
        <w:t>Business and Professions Code § 17200.</w:t>
      </w:r>
    </w:p>
    <w:p w:rsidR="003F30E7" w:rsidRPr="00375E6C" w:rsidRDefault="004B602D" w:rsidP="003F30E7">
      <w:pPr>
        <w:spacing w:line="480" w:lineRule="auto"/>
        <w:ind w:firstLine="720"/>
        <w:rPr>
          <w:rFonts w:ascii="Arial" w:hAnsi="Arial" w:cs="Arial"/>
        </w:rPr>
      </w:pPr>
      <w:r w:rsidRPr="00375E6C">
        <w:rPr>
          <w:rFonts w:ascii="Arial" w:hAnsi="Arial" w:cs="Arial"/>
        </w:rPr>
        <w:t>1</w:t>
      </w:r>
      <w:r w:rsidR="004370B5">
        <w:rPr>
          <w:rFonts w:ascii="Arial" w:hAnsi="Arial" w:cs="Arial"/>
        </w:rPr>
        <w:t>68</w:t>
      </w:r>
      <w:r w:rsidR="003F30E7" w:rsidRPr="00375E6C">
        <w:rPr>
          <w:rFonts w:ascii="Arial" w:hAnsi="Arial" w:cs="Arial"/>
          <w:i/>
        </w:rPr>
        <w:t>.</w:t>
      </w:r>
      <w:r w:rsidR="003F30E7" w:rsidRPr="00375E6C">
        <w:rPr>
          <w:rFonts w:ascii="Arial" w:hAnsi="Arial" w:cs="Arial"/>
          <w:i/>
        </w:rPr>
        <w:tab/>
      </w:r>
      <w:r w:rsidR="003F30E7" w:rsidRPr="00375E6C">
        <w:rPr>
          <w:rFonts w:ascii="Arial" w:hAnsi="Arial" w:cs="Arial"/>
        </w:rPr>
        <w:t>The harm to Plaintiffs and to members of the general public outweighs the utility of Defendants’ policy and practices, consequently, constitute an unlawful business act of practice within the meaning of Business and Professions Code §17200.</w:t>
      </w:r>
    </w:p>
    <w:p w:rsidR="003F30E7" w:rsidRPr="00375E6C" w:rsidRDefault="003F30E7" w:rsidP="003F30E7">
      <w:pPr>
        <w:spacing w:line="480" w:lineRule="auto"/>
        <w:jc w:val="both"/>
        <w:rPr>
          <w:rFonts w:ascii="Arial" w:hAnsi="Arial" w:cs="Arial"/>
        </w:rPr>
      </w:pPr>
      <w:r w:rsidRPr="00375E6C">
        <w:rPr>
          <w:rFonts w:ascii="Arial" w:hAnsi="Arial" w:cs="Arial"/>
        </w:rPr>
        <w:tab/>
      </w:r>
      <w:r w:rsidR="004370B5">
        <w:rPr>
          <w:rFonts w:ascii="Arial" w:hAnsi="Arial" w:cs="Arial"/>
        </w:rPr>
        <w:t>169</w:t>
      </w:r>
      <w:r w:rsidRPr="00375E6C">
        <w:rPr>
          <w:rFonts w:ascii="Arial" w:hAnsi="Arial" w:cs="Arial"/>
        </w:rPr>
        <w:t>.</w:t>
      </w:r>
      <w:r w:rsidRPr="00375E6C">
        <w:rPr>
          <w:rFonts w:ascii="Arial" w:hAnsi="Arial" w:cs="Arial"/>
        </w:rPr>
        <w:tab/>
        <w:t>Further, the foregoing conduct threatens an incipient violation of a consumer law, inc</w:t>
      </w:r>
      <w:r w:rsidR="00E74DA8">
        <w:rPr>
          <w:rFonts w:ascii="Arial" w:hAnsi="Arial" w:cs="Arial"/>
        </w:rPr>
        <w:t>luding, but not limited to</w:t>
      </w:r>
      <w:r w:rsidRPr="00375E6C">
        <w:rPr>
          <w:rFonts w:ascii="Arial" w:hAnsi="Arial" w:cs="Arial"/>
        </w:rPr>
        <w:t>, or violates the policy or spirit of such law or otherwise significantly threatens or harms competition.</w:t>
      </w:r>
      <w:r w:rsidRPr="00375E6C">
        <w:rPr>
          <w:rFonts w:ascii="Arial" w:hAnsi="Arial" w:cs="Arial"/>
        </w:rPr>
        <w:tab/>
        <w:t xml:space="preserve">Defendants’ practices described above are likely to mislead the general public, and therefore, constitute a fraudulent business act of practice within the meaning of </w:t>
      </w:r>
      <w:r w:rsidRPr="00375E6C">
        <w:rPr>
          <w:rFonts w:ascii="Arial" w:hAnsi="Arial" w:cs="Arial"/>
          <w:i/>
        </w:rPr>
        <w:t>Business and Professions Code §17200.</w:t>
      </w:r>
      <w:r w:rsidRPr="00375E6C">
        <w:rPr>
          <w:rFonts w:ascii="Arial" w:hAnsi="Arial" w:cs="Arial"/>
        </w:rPr>
        <w:t>The Defendants’ unfair, unlawful, and fraudulent business practices and false and misleading advertising present a continuing threat to members of public in that other consumers will be defrauded into closing</w:t>
      </w:r>
      <w:r w:rsidR="00C37AA6" w:rsidRPr="00375E6C">
        <w:rPr>
          <w:rFonts w:ascii="Arial" w:hAnsi="Arial" w:cs="Arial"/>
        </w:rPr>
        <w:t xml:space="preserve"> on similar fraudulent loans. </w:t>
      </w:r>
      <w:r w:rsidRPr="00375E6C">
        <w:rPr>
          <w:rFonts w:ascii="Arial" w:hAnsi="Arial" w:cs="Arial"/>
        </w:rPr>
        <w:t>Plaintiffs and other members of the general public have no other adequate remedy of law.</w:t>
      </w:r>
    </w:p>
    <w:p w:rsidR="003F30E7" w:rsidRPr="00375E6C" w:rsidRDefault="003F30E7" w:rsidP="003F30E7">
      <w:pPr>
        <w:spacing w:line="480" w:lineRule="auto"/>
        <w:jc w:val="both"/>
        <w:rPr>
          <w:rFonts w:ascii="Arial" w:hAnsi="Arial" w:cs="Arial"/>
        </w:rPr>
      </w:pPr>
      <w:r w:rsidRPr="00375E6C">
        <w:rPr>
          <w:rFonts w:ascii="Arial" w:hAnsi="Arial" w:cs="Arial"/>
        </w:rPr>
        <w:tab/>
      </w:r>
      <w:r w:rsidR="004370B5">
        <w:rPr>
          <w:rFonts w:ascii="Arial" w:hAnsi="Arial" w:cs="Arial"/>
        </w:rPr>
        <w:t>170</w:t>
      </w:r>
      <w:r w:rsidRPr="00375E6C">
        <w:rPr>
          <w:rFonts w:ascii="Arial" w:hAnsi="Arial" w:cs="Arial"/>
        </w:rPr>
        <w:t>.</w:t>
      </w:r>
      <w:r w:rsidRPr="00375E6C">
        <w:rPr>
          <w:rFonts w:ascii="Arial" w:hAnsi="Arial" w:cs="Arial"/>
        </w:rPr>
        <w:tab/>
        <w:t>As a result of the aforementioned acts, Plaintiffs have lost money or property and suffer</w:t>
      </w:r>
      <w:r w:rsidR="00C37AA6" w:rsidRPr="00375E6C">
        <w:rPr>
          <w:rFonts w:ascii="Arial" w:hAnsi="Arial" w:cs="Arial"/>
        </w:rPr>
        <w:t>ed injury in fact.  Defendants received and continue</w:t>
      </w:r>
      <w:r w:rsidRPr="00375E6C">
        <w:rPr>
          <w:rFonts w:ascii="Arial" w:hAnsi="Arial" w:cs="Arial"/>
        </w:rPr>
        <w:t xml:space="preserve"> to hold Plaintiffs’ money and other members of the public who fell victim to Defendants’ scheme.</w:t>
      </w:r>
    </w:p>
    <w:p w:rsidR="006A7372" w:rsidRPr="00375E6C" w:rsidRDefault="006A7372" w:rsidP="00C37AA6">
      <w:pPr>
        <w:spacing w:line="480" w:lineRule="auto"/>
        <w:jc w:val="both"/>
        <w:rPr>
          <w:rFonts w:ascii="Arial" w:hAnsi="Arial" w:cs="Arial"/>
          <w:i/>
        </w:rPr>
      </w:pPr>
    </w:p>
    <w:p w:rsidR="005D786B" w:rsidRPr="00375E6C" w:rsidRDefault="004370B5"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rPr>
      </w:pPr>
      <w:r>
        <w:rPr>
          <w:rFonts w:ascii="Arial" w:hAnsi="Arial" w:cs="Arial"/>
          <w:b/>
          <w:u w:val="single"/>
        </w:rPr>
        <w:t>SEVENTH</w:t>
      </w:r>
      <w:r w:rsidR="005D786B" w:rsidRPr="00375E6C">
        <w:rPr>
          <w:rFonts w:ascii="Arial" w:hAnsi="Arial" w:cs="Arial"/>
          <w:b/>
          <w:u w:val="single"/>
        </w:rPr>
        <w:t xml:space="preserve"> CAUSE OF ACTION</w:t>
      </w:r>
    </w:p>
    <w:p w:rsidR="005D786B" w:rsidRPr="00375E6C" w:rsidRDefault="005D786B" w:rsidP="005D786B">
      <w:pPr>
        <w:tabs>
          <w:tab w:val="center" w:pos="4680"/>
        </w:tabs>
        <w:rPr>
          <w:rFonts w:ascii="Arial" w:hAnsi="Arial" w:cs="Arial"/>
        </w:rPr>
      </w:pPr>
      <w:r w:rsidRPr="00375E6C">
        <w:rPr>
          <w:rFonts w:ascii="Arial" w:hAnsi="Arial" w:cs="Arial"/>
        </w:rPr>
        <w:tab/>
        <w:t>(Breach of Covenant of Good Faith and Fair Dealing)</w:t>
      </w:r>
    </w:p>
    <w:p w:rsidR="005D786B" w:rsidRPr="00375E6C" w:rsidRDefault="004370B5" w:rsidP="005D786B">
      <w:pPr>
        <w:tabs>
          <w:tab w:val="center" w:pos="4680"/>
        </w:tabs>
        <w:rPr>
          <w:rFonts w:ascii="Arial" w:hAnsi="Arial" w:cs="Arial"/>
        </w:rPr>
      </w:pPr>
      <w:r>
        <w:rPr>
          <w:rFonts w:ascii="Arial" w:hAnsi="Arial" w:cs="Arial"/>
        </w:rPr>
        <w:tab/>
        <w:t>(Against All Defendants)</w:t>
      </w:r>
    </w:p>
    <w:p w:rsidR="005D786B" w:rsidRPr="00375E6C"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EA2FC8" w:rsidRPr="00375E6C"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sidRPr="00375E6C">
        <w:rPr>
          <w:rFonts w:ascii="Arial" w:hAnsi="Arial" w:cs="Arial"/>
        </w:rPr>
        <w:tab/>
      </w:r>
      <w:r w:rsidR="004370B5">
        <w:rPr>
          <w:rFonts w:ascii="Arial" w:hAnsi="Arial" w:cs="Arial"/>
        </w:rPr>
        <w:t>17</w:t>
      </w:r>
      <w:r w:rsidR="00F624BC">
        <w:rPr>
          <w:rFonts w:ascii="Arial" w:hAnsi="Arial" w:cs="Arial"/>
        </w:rPr>
        <w:t>1</w:t>
      </w:r>
      <w:r w:rsidRPr="00375E6C">
        <w:rPr>
          <w:rFonts w:ascii="Arial" w:hAnsi="Arial" w:cs="Arial"/>
        </w:rPr>
        <w:t>.</w:t>
      </w:r>
      <w:r w:rsidRPr="00375E6C">
        <w:rPr>
          <w:rFonts w:ascii="Arial" w:hAnsi="Arial" w:cs="Arial"/>
        </w:rPr>
        <w:tab/>
        <w:t>Plaintiffs repeat and reallege</w:t>
      </w:r>
      <w:r w:rsidR="004370B5">
        <w:rPr>
          <w:rFonts w:ascii="Arial" w:hAnsi="Arial" w:cs="Arial"/>
        </w:rPr>
        <w:t xml:space="preserve"> Paragraphs 1 through 170</w:t>
      </w:r>
      <w:r w:rsidR="006A7372" w:rsidRPr="00375E6C">
        <w:rPr>
          <w:rFonts w:ascii="Arial" w:hAnsi="Arial" w:cs="Arial"/>
        </w:rPr>
        <w:t xml:space="preserve"> </w:t>
      </w:r>
      <w:r w:rsidRPr="00375E6C">
        <w:rPr>
          <w:rFonts w:ascii="Arial" w:hAnsi="Arial" w:cs="Arial"/>
        </w:rPr>
        <w:t xml:space="preserve">as though fully set forth herein. </w:t>
      </w:r>
    </w:p>
    <w:p w:rsidR="005D786B" w:rsidRPr="00375E6C" w:rsidRDefault="004370B5"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172</w:t>
      </w:r>
      <w:r w:rsidR="006A7372" w:rsidRPr="00375E6C">
        <w:rPr>
          <w:rFonts w:ascii="Arial" w:hAnsi="Arial" w:cs="Arial"/>
        </w:rPr>
        <w:t>.</w:t>
      </w:r>
      <w:r w:rsidR="006A7372" w:rsidRPr="00375E6C">
        <w:rPr>
          <w:rFonts w:ascii="Arial" w:hAnsi="Arial" w:cs="Arial"/>
        </w:rPr>
        <w:tab/>
      </w:r>
      <w:r w:rsidR="005D786B" w:rsidRPr="00375E6C">
        <w:rPr>
          <w:rFonts w:ascii="Arial" w:hAnsi="Arial" w:cs="Arial"/>
        </w:rPr>
        <w:t xml:space="preserve">Plaintiffs allege that at all times there existed an implied covenant of good faith and fair dealing requiring Defendants, and each of them, to safeguard, protect, or otherwise care for the assets and rights of Plaintiffs.  Said covenant prohibited Defendants from activities interfering with or contrary to the rights of Plaintiffs. </w:t>
      </w:r>
    </w:p>
    <w:p w:rsidR="005D786B" w:rsidRPr="00375E6C"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sidRPr="00375E6C">
        <w:rPr>
          <w:rFonts w:ascii="Arial" w:hAnsi="Arial" w:cs="Arial"/>
        </w:rPr>
        <w:tab/>
      </w:r>
      <w:r w:rsidR="004370B5">
        <w:rPr>
          <w:rFonts w:ascii="Arial" w:hAnsi="Arial" w:cs="Arial"/>
        </w:rPr>
        <w:t>173</w:t>
      </w:r>
      <w:r w:rsidR="006A7372" w:rsidRPr="00375E6C">
        <w:rPr>
          <w:rFonts w:ascii="Arial" w:hAnsi="Arial" w:cs="Arial"/>
        </w:rPr>
        <w:t>.</w:t>
      </w:r>
      <w:r w:rsidR="006A7372" w:rsidRPr="00375E6C">
        <w:rPr>
          <w:rFonts w:ascii="Arial" w:hAnsi="Arial" w:cs="Arial"/>
        </w:rPr>
        <w:tab/>
      </w:r>
      <w:r w:rsidRPr="00375E6C">
        <w:rPr>
          <w:rFonts w:ascii="Arial" w:hAnsi="Arial" w:cs="Arial"/>
        </w:rPr>
        <w:t xml:space="preserve">Plaintiffs allege that the commencement of foreclosure proceedings upon the property lawfully belonging to Plaintiffs without the production of documents demonstrating the lawful rights for the foreclosure constitutes a breach of the covenant. </w:t>
      </w:r>
    </w:p>
    <w:p w:rsidR="005D786B" w:rsidRPr="00375E6C" w:rsidRDefault="004370B5"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17</w:t>
      </w:r>
      <w:r w:rsidR="00F624BC">
        <w:rPr>
          <w:rFonts w:ascii="Arial" w:hAnsi="Arial" w:cs="Arial"/>
        </w:rPr>
        <w:t>4</w:t>
      </w:r>
      <w:r w:rsidR="006A7372" w:rsidRPr="00375E6C">
        <w:rPr>
          <w:rFonts w:ascii="Arial" w:hAnsi="Arial" w:cs="Arial"/>
        </w:rPr>
        <w:t>.</w:t>
      </w:r>
      <w:r w:rsidR="006A7372" w:rsidRPr="00375E6C">
        <w:rPr>
          <w:rFonts w:ascii="Arial" w:hAnsi="Arial" w:cs="Arial"/>
        </w:rPr>
        <w:tab/>
      </w:r>
      <w:r w:rsidR="005D786B" w:rsidRPr="00375E6C">
        <w:rPr>
          <w:rFonts w:ascii="Arial" w:hAnsi="Arial" w:cs="Arial"/>
        </w:rPr>
        <w:t>Defe</w:t>
      </w:r>
      <w:r w:rsidR="008355B6" w:rsidRPr="00375E6C">
        <w:rPr>
          <w:rFonts w:ascii="Arial" w:hAnsi="Arial" w:cs="Arial"/>
        </w:rPr>
        <w:t xml:space="preserve">ndants breach the provisions as contained within the “Deed of “Trust” </w:t>
      </w:r>
      <w:r w:rsidR="003F30E7" w:rsidRPr="00375E6C">
        <w:rPr>
          <w:rFonts w:ascii="Arial" w:hAnsi="Arial" w:cs="Arial"/>
        </w:rPr>
        <w:t xml:space="preserve">which cited the lender as </w:t>
      </w:r>
      <w:r w:rsidR="00755E8A">
        <w:rPr>
          <w:rFonts w:ascii="Arial" w:hAnsi="Arial" w:cs="Arial"/>
        </w:rPr>
        <w:t>IMPAC</w:t>
      </w:r>
      <w:r w:rsidR="008355B6" w:rsidRPr="00375E6C">
        <w:rPr>
          <w:rFonts w:ascii="Arial" w:hAnsi="Arial" w:cs="Arial"/>
        </w:rPr>
        <w:t>.</w:t>
      </w:r>
    </w:p>
    <w:p w:rsidR="004B602D" w:rsidRPr="00375E6C" w:rsidRDefault="004370B5"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17</w:t>
      </w:r>
      <w:r w:rsidR="00F624BC">
        <w:rPr>
          <w:rFonts w:ascii="Arial" w:hAnsi="Arial" w:cs="Arial"/>
        </w:rPr>
        <w:t>5</w:t>
      </w:r>
      <w:r w:rsidR="006A7372" w:rsidRPr="00375E6C">
        <w:rPr>
          <w:rFonts w:ascii="Arial" w:hAnsi="Arial" w:cs="Arial"/>
        </w:rPr>
        <w:t>.</w:t>
      </w:r>
      <w:r w:rsidR="006A7372" w:rsidRPr="00375E6C">
        <w:rPr>
          <w:rFonts w:ascii="Arial" w:hAnsi="Arial" w:cs="Arial"/>
        </w:rPr>
        <w:tab/>
      </w:r>
      <w:r w:rsidR="008355B6" w:rsidRPr="00375E6C">
        <w:rPr>
          <w:rFonts w:ascii="Arial" w:hAnsi="Arial" w:cs="Arial"/>
        </w:rPr>
        <w:t>Defendants breached the provisions as contained with</w:t>
      </w:r>
      <w:r w:rsidR="004B602D" w:rsidRPr="00375E6C">
        <w:rPr>
          <w:rFonts w:ascii="Arial" w:hAnsi="Arial" w:cs="Arial"/>
        </w:rPr>
        <w:t>in</w:t>
      </w:r>
      <w:r w:rsidR="008355B6" w:rsidRPr="00375E6C">
        <w:rPr>
          <w:rFonts w:ascii="Arial" w:hAnsi="Arial" w:cs="Arial"/>
        </w:rPr>
        <w:t xml:space="preserve"> the “Adjustable Ra</w:t>
      </w:r>
      <w:r w:rsidR="003F30E7" w:rsidRPr="00375E6C">
        <w:rPr>
          <w:rFonts w:ascii="Arial" w:hAnsi="Arial" w:cs="Arial"/>
        </w:rPr>
        <w:t xml:space="preserve">te Note” promising to pay </w:t>
      </w:r>
      <w:r w:rsidR="00755E8A">
        <w:rPr>
          <w:rFonts w:ascii="Arial" w:hAnsi="Arial" w:cs="Arial"/>
        </w:rPr>
        <w:t>IMPAC</w:t>
      </w:r>
      <w:r w:rsidR="008355B6" w:rsidRPr="00375E6C">
        <w:rPr>
          <w:rFonts w:ascii="Arial" w:hAnsi="Arial" w:cs="Arial"/>
        </w:rPr>
        <w:t xml:space="preserve"> a monthly p</w:t>
      </w:r>
      <w:r w:rsidR="003F30E7" w:rsidRPr="00375E6C">
        <w:rPr>
          <w:rFonts w:ascii="Arial" w:hAnsi="Arial" w:cs="Arial"/>
        </w:rPr>
        <w:t>ayment</w:t>
      </w:r>
      <w:r w:rsidR="008355B6" w:rsidRPr="00375E6C">
        <w:rPr>
          <w:rFonts w:ascii="Arial" w:hAnsi="Arial" w:cs="Arial"/>
        </w:rPr>
        <w:t>.</w:t>
      </w:r>
    </w:p>
    <w:p w:rsidR="008355B6" w:rsidRPr="00375E6C" w:rsidRDefault="00F624BC"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r>
      <w:r w:rsidR="004370B5">
        <w:rPr>
          <w:rFonts w:ascii="Arial" w:hAnsi="Arial" w:cs="Arial"/>
        </w:rPr>
        <w:t>176</w:t>
      </w:r>
      <w:r w:rsidR="006A7372" w:rsidRPr="00375E6C">
        <w:rPr>
          <w:rFonts w:ascii="Arial" w:hAnsi="Arial" w:cs="Arial"/>
        </w:rPr>
        <w:t>.</w:t>
      </w:r>
      <w:r w:rsidR="006A7372" w:rsidRPr="00375E6C">
        <w:rPr>
          <w:rFonts w:ascii="Arial" w:hAnsi="Arial" w:cs="Arial"/>
        </w:rPr>
        <w:tab/>
      </w:r>
      <w:r w:rsidR="004B602D" w:rsidRPr="00375E6C">
        <w:rPr>
          <w:rFonts w:ascii="Arial" w:hAnsi="Arial" w:cs="Arial"/>
        </w:rPr>
        <w:t xml:space="preserve">Plaintiffs paid timely monthly payments in accordance with the “Adjustable Rate Note” to </w:t>
      </w:r>
      <w:r w:rsidR="00755E8A">
        <w:rPr>
          <w:rFonts w:ascii="Arial" w:hAnsi="Arial" w:cs="Arial"/>
        </w:rPr>
        <w:t>IMPAC</w:t>
      </w:r>
      <w:r w:rsidR="004B602D" w:rsidRPr="00375E6C">
        <w:rPr>
          <w:rFonts w:ascii="Arial" w:hAnsi="Arial" w:cs="Arial"/>
        </w:rPr>
        <w:t xml:space="preserve"> or its agents. </w:t>
      </w:r>
      <w:r w:rsidR="008355B6" w:rsidRPr="00375E6C">
        <w:rPr>
          <w:rFonts w:ascii="Arial" w:hAnsi="Arial" w:cs="Arial"/>
        </w:rPr>
        <w:t xml:space="preserve"> </w:t>
      </w:r>
    </w:p>
    <w:p w:rsidR="000F66F6" w:rsidRPr="00375E6C" w:rsidRDefault="005D786B" w:rsidP="00375E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sidRPr="00375E6C">
        <w:rPr>
          <w:rFonts w:ascii="Arial" w:hAnsi="Arial" w:cs="Arial"/>
        </w:rPr>
        <w:tab/>
      </w:r>
      <w:r w:rsidR="004370B5">
        <w:rPr>
          <w:rFonts w:ascii="Arial" w:hAnsi="Arial" w:cs="Arial"/>
        </w:rPr>
        <w:t>177</w:t>
      </w:r>
      <w:r w:rsidR="006A7372" w:rsidRPr="00375E6C">
        <w:rPr>
          <w:rFonts w:ascii="Arial" w:hAnsi="Arial" w:cs="Arial"/>
        </w:rPr>
        <w:t>.</w:t>
      </w:r>
      <w:r w:rsidR="006A7372" w:rsidRPr="00375E6C">
        <w:rPr>
          <w:rFonts w:ascii="Arial" w:hAnsi="Arial" w:cs="Arial"/>
        </w:rPr>
        <w:tab/>
      </w:r>
      <w:r w:rsidRPr="00375E6C">
        <w:rPr>
          <w:rFonts w:ascii="Arial" w:hAnsi="Arial" w:cs="Arial"/>
        </w:rPr>
        <w:t xml:space="preserve">As a consequence and proximate result, Plaintiffs has been damaged in a sum to be proven at trial. </w:t>
      </w:r>
    </w:p>
    <w:p w:rsidR="008355B6" w:rsidRPr="00375E6C" w:rsidRDefault="008355B6" w:rsidP="003F30E7">
      <w:pPr>
        <w:tabs>
          <w:tab w:val="center" w:pos="4680"/>
        </w:tabs>
        <w:rPr>
          <w:rFonts w:ascii="Arial" w:hAnsi="Arial" w:cs="Arial"/>
        </w:rPr>
      </w:pPr>
      <w:r w:rsidRPr="00375E6C">
        <w:rPr>
          <w:rFonts w:ascii="Arial" w:hAnsi="Arial" w:cs="Arial"/>
          <w:b/>
        </w:rPr>
        <w:tab/>
      </w:r>
      <w:r w:rsidRPr="00375E6C">
        <w:rPr>
          <w:rFonts w:ascii="Arial" w:hAnsi="Arial" w:cs="Arial"/>
        </w:rPr>
        <w:t xml:space="preserve"> </w:t>
      </w:r>
    </w:p>
    <w:p w:rsidR="008355B6" w:rsidRPr="00375E6C" w:rsidRDefault="008355B6" w:rsidP="008355B6">
      <w:pPr>
        <w:tabs>
          <w:tab w:val="center" w:pos="4680"/>
        </w:tabs>
        <w:rPr>
          <w:rFonts w:ascii="Arial" w:hAnsi="Arial" w:cs="Arial"/>
        </w:rPr>
      </w:pPr>
      <w:r w:rsidRPr="00375E6C">
        <w:rPr>
          <w:rFonts w:ascii="Arial" w:hAnsi="Arial" w:cs="Arial"/>
        </w:rPr>
        <w:tab/>
      </w:r>
      <w:r w:rsidR="004370B5">
        <w:rPr>
          <w:rFonts w:ascii="Arial" w:hAnsi="Arial" w:cs="Arial"/>
          <w:b/>
          <w:u w:val="single"/>
        </w:rPr>
        <w:t>EIGHTH</w:t>
      </w:r>
      <w:r w:rsidRPr="00375E6C">
        <w:rPr>
          <w:rFonts w:ascii="Arial" w:hAnsi="Arial" w:cs="Arial"/>
          <w:b/>
          <w:u w:val="single"/>
        </w:rPr>
        <w:t xml:space="preserve"> CAUSE OF ACTION</w:t>
      </w:r>
    </w:p>
    <w:p w:rsidR="008355B6" w:rsidRPr="00375E6C" w:rsidRDefault="00555C34" w:rsidP="008355B6">
      <w:pPr>
        <w:tabs>
          <w:tab w:val="center" w:pos="4680"/>
        </w:tabs>
        <w:rPr>
          <w:rFonts w:ascii="Arial" w:hAnsi="Arial" w:cs="Arial"/>
        </w:rPr>
      </w:pPr>
      <w:r w:rsidRPr="00375E6C">
        <w:rPr>
          <w:rFonts w:ascii="Arial" w:hAnsi="Arial" w:cs="Arial"/>
        </w:rPr>
        <w:tab/>
        <w:t>(Injunctive Relief</w:t>
      </w:r>
      <w:r w:rsidR="008355B6" w:rsidRPr="00375E6C">
        <w:rPr>
          <w:rFonts w:ascii="Arial" w:hAnsi="Arial" w:cs="Arial"/>
        </w:rPr>
        <w:t>)</w:t>
      </w:r>
    </w:p>
    <w:p w:rsidR="008355B6" w:rsidRPr="00375E6C" w:rsidRDefault="008355B6" w:rsidP="008355B6">
      <w:pPr>
        <w:tabs>
          <w:tab w:val="center" w:pos="4680"/>
        </w:tabs>
        <w:rPr>
          <w:rFonts w:ascii="Arial" w:hAnsi="Arial" w:cs="Arial"/>
        </w:rPr>
      </w:pPr>
      <w:r w:rsidRPr="00375E6C">
        <w:rPr>
          <w:rFonts w:ascii="Arial" w:hAnsi="Arial" w:cs="Arial"/>
        </w:rPr>
        <w:tab/>
        <w:t>Against all Defendants</w:t>
      </w:r>
    </w:p>
    <w:p w:rsidR="008355B6" w:rsidRPr="00375E6C"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8355B6" w:rsidRPr="00375E6C"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sidRPr="00375E6C">
        <w:rPr>
          <w:rFonts w:ascii="Arial" w:hAnsi="Arial" w:cs="Arial"/>
        </w:rPr>
        <w:tab/>
      </w:r>
      <w:r w:rsidR="004370B5">
        <w:rPr>
          <w:rFonts w:ascii="Arial" w:hAnsi="Arial" w:cs="Arial"/>
        </w:rPr>
        <w:t>178</w:t>
      </w:r>
      <w:r w:rsidRPr="00375E6C">
        <w:rPr>
          <w:rFonts w:ascii="Arial" w:hAnsi="Arial" w:cs="Arial"/>
        </w:rPr>
        <w:t>.</w:t>
      </w:r>
      <w:r w:rsidRPr="00375E6C">
        <w:rPr>
          <w:rFonts w:ascii="Arial" w:hAnsi="Arial" w:cs="Arial"/>
        </w:rPr>
        <w:tab/>
        <w:t xml:space="preserve"> Plaintiffs repeat and reallege Paragraphs 1 </w:t>
      </w:r>
      <w:r w:rsidR="004370B5">
        <w:rPr>
          <w:rFonts w:ascii="Arial" w:hAnsi="Arial" w:cs="Arial"/>
        </w:rPr>
        <w:t>through 177</w:t>
      </w:r>
      <w:r w:rsidRPr="00375E6C">
        <w:rPr>
          <w:rFonts w:ascii="Arial" w:hAnsi="Arial" w:cs="Arial"/>
        </w:rPr>
        <w:t xml:space="preserve"> as though fully set forth herein. </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lastRenderedPageBreak/>
        <w:tab/>
        <w:t>179</w:t>
      </w:r>
      <w:r w:rsidR="00555C34" w:rsidRPr="00375E6C">
        <w:rPr>
          <w:rFonts w:ascii="Arial" w:hAnsi="Arial" w:cs="Arial"/>
        </w:rPr>
        <w:t>.</w:t>
      </w:r>
      <w:r w:rsidR="00555C34" w:rsidRPr="00375E6C">
        <w:rPr>
          <w:rFonts w:ascii="Arial" w:hAnsi="Arial" w:cs="Arial"/>
        </w:rPr>
        <w:tab/>
        <w:t>Plaintiffs seek a determination as to the legal status of the parties as to the Adjustable Rate Note and the Deed of Trust.</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180</w:t>
      </w:r>
      <w:r w:rsidR="00555C34" w:rsidRPr="00375E6C">
        <w:rPr>
          <w:rFonts w:ascii="Arial" w:hAnsi="Arial" w:cs="Arial"/>
        </w:rPr>
        <w:t>.</w:t>
      </w:r>
      <w:r w:rsidR="00555C34" w:rsidRPr="00375E6C">
        <w:rPr>
          <w:rFonts w:ascii="Arial" w:hAnsi="Arial" w:cs="Arial"/>
        </w:rPr>
        <w:tab/>
        <w:t xml:space="preserve">The Adjustable Rate Note states that the Lender is </w:t>
      </w:r>
      <w:r w:rsidR="00755E8A">
        <w:rPr>
          <w:rFonts w:ascii="Arial" w:hAnsi="Arial" w:cs="Arial"/>
        </w:rPr>
        <w:t>Impac</w:t>
      </w:r>
      <w:r w:rsidR="00555C34" w:rsidRPr="00375E6C">
        <w:rPr>
          <w:rFonts w:ascii="Arial" w:hAnsi="Arial" w:cs="Arial"/>
        </w:rPr>
        <w:t>.</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181</w:t>
      </w:r>
      <w:r w:rsidR="00555C34" w:rsidRPr="00375E6C">
        <w:rPr>
          <w:rFonts w:ascii="Arial" w:hAnsi="Arial" w:cs="Arial"/>
        </w:rPr>
        <w:t>.</w:t>
      </w:r>
      <w:r w:rsidR="00555C34" w:rsidRPr="00375E6C">
        <w:rPr>
          <w:rFonts w:ascii="Arial" w:hAnsi="Arial" w:cs="Arial"/>
        </w:rPr>
        <w:tab/>
        <w:t>It also states, “Lender or anyone who takes this Note by transfer and who is entitled to receive payment under this Note is called the “Note Holder.”</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182</w:t>
      </w:r>
      <w:r w:rsidR="00555C34" w:rsidRPr="00375E6C">
        <w:rPr>
          <w:rFonts w:ascii="Arial" w:hAnsi="Arial" w:cs="Arial"/>
        </w:rPr>
        <w:t>.</w:t>
      </w:r>
      <w:r w:rsidR="00555C34" w:rsidRPr="00375E6C">
        <w:rPr>
          <w:rFonts w:ascii="Arial" w:hAnsi="Arial" w:cs="Arial"/>
        </w:rPr>
        <w:tab/>
      </w:r>
      <w:r w:rsidR="00755E8A">
        <w:rPr>
          <w:rFonts w:ascii="Arial" w:hAnsi="Arial" w:cs="Arial"/>
        </w:rPr>
        <w:t>Impac</w:t>
      </w:r>
      <w:r w:rsidR="00555C34" w:rsidRPr="00375E6C">
        <w:rPr>
          <w:rFonts w:ascii="Arial" w:hAnsi="Arial" w:cs="Arial"/>
        </w:rPr>
        <w:t xml:space="preserve">, sent to Plaintiffs a statement dated on or about July 1, </w:t>
      </w:r>
      <w:r w:rsidR="00C92A4E">
        <w:rPr>
          <w:rFonts w:ascii="Arial" w:hAnsi="Arial" w:cs="Arial"/>
        </w:rPr>
        <w:t>2008</w:t>
      </w:r>
      <w:r w:rsidR="00555C34" w:rsidRPr="00375E6C">
        <w:rPr>
          <w:rFonts w:ascii="Arial" w:hAnsi="Arial" w:cs="Arial"/>
        </w:rPr>
        <w:t>, with a coupon asking for payment.</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183</w:t>
      </w:r>
      <w:r w:rsidR="00555C34" w:rsidRPr="00375E6C">
        <w:rPr>
          <w:rFonts w:ascii="Arial" w:hAnsi="Arial" w:cs="Arial"/>
        </w:rPr>
        <w:t>.</w:t>
      </w:r>
      <w:r w:rsidR="00555C34" w:rsidRPr="00375E6C">
        <w:rPr>
          <w:rFonts w:ascii="Arial" w:hAnsi="Arial" w:cs="Arial"/>
        </w:rPr>
        <w:tab/>
      </w:r>
      <w:r>
        <w:rPr>
          <w:rFonts w:ascii="Arial" w:hAnsi="Arial" w:cs="Arial"/>
        </w:rPr>
        <w:t>Indymac</w:t>
      </w:r>
      <w:r w:rsidR="00555C34" w:rsidRPr="00375E6C">
        <w:rPr>
          <w:rFonts w:ascii="Arial" w:hAnsi="Arial" w:cs="Arial"/>
        </w:rPr>
        <w:t xml:space="preserve"> in the Debt Validation Notice of May 21, 2008 claims that they are the lawful beneficiary.</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w:t>
      </w:r>
      <w:r w:rsidR="00F624BC">
        <w:rPr>
          <w:rFonts w:ascii="Arial" w:hAnsi="Arial" w:cs="Arial"/>
        </w:rPr>
        <w:t>4</w:t>
      </w:r>
      <w:r w:rsidR="00555C34" w:rsidRPr="00375E6C">
        <w:rPr>
          <w:rFonts w:ascii="Arial" w:hAnsi="Arial" w:cs="Arial"/>
        </w:rPr>
        <w:t>.</w:t>
      </w:r>
      <w:r w:rsidR="00555C34" w:rsidRPr="00375E6C">
        <w:rPr>
          <w:rFonts w:ascii="Arial" w:hAnsi="Arial" w:cs="Arial"/>
        </w:rPr>
        <w:tab/>
        <w:t xml:space="preserve">The Deed of Trust executed on May 3, </w:t>
      </w:r>
      <w:r w:rsidR="00C92A4E">
        <w:rPr>
          <w:rFonts w:ascii="Arial" w:hAnsi="Arial" w:cs="Arial"/>
        </w:rPr>
        <w:t>2008</w:t>
      </w:r>
      <w:r w:rsidR="00555C34" w:rsidRPr="00375E6C">
        <w:rPr>
          <w:rFonts w:ascii="Arial" w:hAnsi="Arial" w:cs="Arial"/>
        </w:rPr>
        <w:t xml:space="preserve">, “Deed of Trust” which cited the lender as </w:t>
      </w:r>
      <w:r w:rsidR="00755E8A">
        <w:rPr>
          <w:rFonts w:ascii="Arial" w:hAnsi="Arial" w:cs="Arial"/>
        </w:rPr>
        <w:t>Impac</w:t>
      </w:r>
      <w:r w:rsidR="00555C34" w:rsidRPr="00375E6C">
        <w:rPr>
          <w:rFonts w:ascii="Arial" w:hAnsi="Arial" w:cs="Arial"/>
        </w:rPr>
        <w:t xml:space="preserve"> and stating in the definition section that:</w:t>
      </w:r>
    </w:p>
    <w:p w:rsidR="00555C34" w:rsidRPr="00375E6C" w:rsidRDefault="00555C34"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sidRPr="00375E6C">
        <w:rPr>
          <w:rFonts w:ascii="Arial" w:hAnsi="Arial" w:cs="Arial"/>
        </w:rPr>
        <w:tab/>
        <w:t>(E) “MERS” is Mortgage Electronic Registration Systems, Inc.  MERS is a separate corporation that is acting solely as a nominee for Lender and Lender’s successors and assigns, MERS is the beneficiary under this Security Instrument.</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w:t>
      </w:r>
      <w:r w:rsidR="00F624BC">
        <w:rPr>
          <w:rFonts w:ascii="Arial" w:hAnsi="Arial" w:cs="Arial"/>
        </w:rPr>
        <w:t>5</w:t>
      </w:r>
      <w:r w:rsidR="00555C34" w:rsidRPr="00375E6C">
        <w:rPr>
          <w:rFonts w:ascii="Arial" w:hAnsi="Arial" w:cs="Arial"/>
        </w:rPr>
        <w:t>.</w:t>
      </w:r>
      <w:r w:rsidR="00555C34" w:rsidRPr="00375E6C">
        <w:rPr>
          <w:rFonts w:ascii="Arial" w:hAnsi="Arial" w:cs="Arial"/>
        </w:rPr>
        <w:tab/>
        <w:t>The Two Notices of Breach signed on May 21, 2008 and May 23</w:t>
      </w:r>
      <w:r>
        <w:rPr>
          <w:rFonts w:ascii="Arial" w:hAnsi="Arial" w:cs="Arial"/>
        </w:rPr>
        <w:t>, 2008 and filed with the</w:t>
      </w:r>
      <w:r w:rsidR="00555C34" w:rsidRPr="00375E6C">
        <w:rPr>
          <w:rFonts w:ascii="Arial" w:hAnsi="Arial" w:cs="Arial"/>
        </w:rPr>
        <w:t xml:space="preserve"> County Recorder states, a deed of trust “to secure certain obligations in favor of (i) </w:t>
      </w:r>
      <w:r w:rsidR="00755E8A">
        <w:rPr>
          <w:rFonts w:ascii="Arial" w:hAnsi="Arial" w:cs="Arial"/>
        </w:rPr>
        <w:t>Impac</w:t>
      </w:r>
      <w:r w:rsidR="00555C34" w:rsidRPr="00375E6C">
        <w:rPr>
          <w:rFonts w:ascii="Arial" w:hAnsi="Arial" w:cs="Arial"/>
        </w:rPr>
        <w:t xml:space="preserve"> as beneficiary and (ii) Mortgage Electronic Registration Systems as Beneficiary…”  </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w:t>
      </w:r>
      <w:r w:rsidR="00F624BC">
        <w:rPr>
          <w:rFonts w:ascii="Arial" w:hAnsi="Arial" w:cs="Arial"/>
        </w:rPr>
        <w:t>6</w:t>
      </w:r>
      <w:r w:rsidR="00555C34" w:rsidRPr="00375E6C">
        <w:rPr>
          <w:rFonts w:ascii="Arial" w:hAnsi="Arial" w:cs="Arial"/>
        </w:rPr>
        <w:t>.</w:t>
      </w:r>
      <w:r w:rsidR="00555C34" w:rsidRPr="00375E6C">
        <w:rPr>
          <w:rFonts w:ascii="Arial" w:hAnsi="Arial" w:cs="Arial"/>
        </w:rPr>
        <w:tab/>
        <w:t xml:space="preserve">There is a controversy to be decided by this Honorable Court as in May </w:t>
      </w:r>
      <w:r w:rsidR="00C92A4E">
        <w:rPr>
          <w:rFonts w:ascii="Arial" w:hAnsi="Arial" w:cs="Arial"/>
        </w:rPr>
        <w:t>2008</w:t>
      </w:r>
      <w:r w:rsidR="00555C34" w:rsidRPr="00375E6C">
        <w:rPr>
          <w:rFonts w:ascii="Arial" w:hAnsi="Arial" w:cs="Arial"/>
        </w:rPr>
        <w:t xml:space="preserve">, Plaintiffs executed an Adjustable Rate Note and Trust Deed stating that MERS was the Beneficiary and in July </w:t>
      </w:r>
      <w:r w:rsidR="00C92A4E">
        <w:rPr>
          <w:rFonts w:ascii="Arial" w:hAnsi="Arial" w:cs="Arial"/>
        </w:rPr>
        <w:t>2008</w:t>
      </w:r>
      <w:r w:rsidR="00555C34" w:rsidRPr="00375E6C">
        <w:rPr>
          <w:rFonts w:ascii="Arial" w:hAnsi="Arial" w:cs="Arial"/>
        </w:rPr>
        <w:t xml:space="preserve"> Plaintiffs receives a statement that the money is owed to </w:t>
      </w:r>
      <w:r w:rsidR="00755E8A">
        <w:rPr>
          <w:rFonts w:ascii="Arial" w:hAnsi="Arial" w:cs="Arial"/>
        </w:rPr>
        <w:t>Impac</w:t>
      </w:r>
      <w:r w:rsidR="00555C34" w:rsidRPr="00375E6C">
        <w:rPr>
          <w:rFonts w:ascii="Arial" w:hAnsi="Arial" w:cs="Arial"/>
        </w:rPr>
        <w:t xml:space="preserve"> and in May 2008 </w:t>
      </w:r>
      <w:r>
        <w:rPr>
          <w:rFonts w:ascii="Arial" w:hAnsi="Arial" w:cs="Arial"/>
        </w:rPr>
        <w:t>Indymac</w:t>
      </w:r>
      <w:r w:rsidR="00555C34" w:rsidRPr="00375E6C">
        <w:rPr>
          <w:rFonts w:ascii="Arial" w:hAnsi="Arial" w:cs="Arial"/>
        </w:rPr>
        <w:t xml:space="preserve"> says the money was due to them, (May 21, 2008) to MERS (May 21, 2008), and </w:t>
      </w:r>
      <w:r w:rsidR="00755E8A">
        <w:rPr>
          <w:rFonts w:ascii="Arial" w:hAnsi="Arial" w:cs="Arial"/>
        </w:rPr>
        <w:t>Impac</w:t>
      </w:r>
      <w:r w:rsidR="00555C34" w:rsidRPr="00375E6C">
        <w:rPr>
          <w:rFonts w:ascii="Arial" w:hAnsi="Arial" w:cs="Arial"/>
        </w:rPr>
        <w:t xml:space="preserve"> (</w:t>
      </w:r>
      <w:r w:rsidR="00AF343B">
        <w:rPr>
          <w:rFonts w:ascii="Arial" w:hAnsi="Arial" w:cs="Arial"/>
        </w:rPr>
        <w:t>May</w:t>
      </w:r>
      <w:r w:rsidR="00555C34" w:rsidRPr="00375E6C">
        <w:rPr>
          <w:rFonts w:ascii="Arial" w:hAnsi="Arial" w:cs="Arial"/>
        </w:rPr>
        <w:t xml:space="preserve"> 23, 2008), all three claim in turn an interest in the money owed on this Adjustable Rate Note and that the money is due to them. </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lastRenderedPageBreak/>
        <w:tab/>
        <w:t>187</w:t>
      </w:r>
      <w:r w:rsidR="00555C34" w:rsidRPr="00375E6C">
        <w:rPr>
          <w:rFonts w:ascii="Arial" w:hAnsi="Arial" w:cs="Arial"/>
        </w:rPr>
        <w:t>.</w:t>
      </w:r>
      <w:r w:rsidR="00555C34" w:rsidRPr="00375E6C">
        <w:rPr>
          <w:rFonts w:ascii="Arial" w:hAnsi="Arial" w:cs="Arial"/>
        </w:rPr>
        <w:tab/>
        <w:t xml:space="preserve">Additionally, based upon information and belief, Mortgage Electronic Registration Systems is not qualified to do business in the state of California and therefore, would not have standing to seek non-judicial remedies as well as judicial remedies. </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188</w:t>
      </w:r>
      <w:r w:rsidR="00555C34" w:rsidRPr="00375E6C">
        <w:rPr>
          <w:rFonts w:ascii="Arial" w:hAnsi="Arial" w:cs="Arial"/>
        </w:rPr>
        <w:t>.</w:t>
      </w:r>
      <w:r w:rsidR="00555C34" w:rsidRPr="00375E6C">
        <w:rPr>
          <w:rFonts w:ascii="Arial" w:hAnsi="Arial" w:cs="Arial"/>
        </w:rPr>
        <w:tab/>
        <w:t xml:space="preserve">Additionally, based upon information and belief, </w:t>
      </w:r>
      <w:r w:rsidR="00D2261A">
        <w:rPr>
          <w:rFonts w:ascii="Arial" w:hAnsi="Arial" w:cs="Arial"/>
        </w:rPr>
        <w:t>National Lending Corp.</w:t>
      </w:r>
      <w:r w:rsidR="00555C34" w:rsidRPr="00375E6C">
        <w:rPr>
          <w:rFonts w:ascii="Arial" w:hAnsi="Arial" w:cs="Arial"/>
        </w:rPr>
        <w:t xml:space="preserve"> is not qualified to do business in the state of California and therefore, would not have standing to seek non-judicial remedies as well as judicial remedies.</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189</w:t>
      </w:r>
      <w:r w:rsidR="00555C34" w:rsidRPr="00375E6C">
        <w:rPr>
          <w:rFonts w:ascii="Arial" w:hAnsi="Arial" w:cs="Arial"/>
        </w:rPr>
        <w:t>.</w:t>
      </w:r>
      <w:r w:rsidR="00555C34" w:rsidRPr="00375E6C">
        <w:rPr>
          <w:rFonts w:ascii="Arial" w:hAnsi="Arial" w:cs="Arial"/>
        </w:rPr>
        <w:tab/>
        <w:t>Defendants should be required to provide the original note with the appropriate indorsements thereon to Plaintiffs or this Hon</w:t>
      </w:r>
      <w:r>
        <w:rPr>
          <w:rFonts w:ascii="Arial" w:hAnsi="Arial" w:cs="Arial"/>
        </w:rPr>
        <w:t>or</w:t>
      </w:r>
      <w:r w:rsidR="00555C34" w:rsidRPr="00375E6C">
        <w:rPr>
          <w:rFonts w:ascii="Arial" w:hAnsi="Arial" w:cs="Arial"/>
        </w:rPr>
        <w:t>able Court so that it may determine under California law, who owns the right to receive payments on loan number 322375 and exercises the rights relating to said ownership.</w:t>
      </w:r>
    </w:p>
    <w:p w:rsidR="00555C34" w:rsidRPr="00375E6C"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190</w:t>
      </w:r>
      <w:r w:rsidR="00555C34" w:rsidRPr="00375E6C">
        <w:rPr>
          <w:rFonts w:ascii="Arial" w:hAnsi="Arial" w:cs="Arial"/>
        </w:rPr>
        <w:t>.</w:t>
      </w:r>
      <w:r w:rsidR="00555C34" w:rsidRPr="00375E6C">
        <w:rPr>
          <w:rFonts w:ascii="Arial" w:hAnsi="Arial" w:cs="Arial"/>
        </w:rPr>
        <w:tab/>
        <w:t>Only the Note Holder is authorized to collect payments and, in the event of a default, commence foreclosure proceedings, including authorizing the substitution of a Trustee.</w:t>
      </w:r>
    </w:p>
    <w:p w:rsidR="000F66F6" w:rsidRDefault="004370B5"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r>
        <w:rPr>
          <w:rFonts w:ascii="Arial" w:hAnsi="Arial" w:cs="Arial"/>
        </w:rPr>
        <w:tab/>
        <w:t>191</w:t>
      </w:r>
      <w:r w:rsidR="00555C34" w:rsidRPr="00375E6C">
        <w:rPr>
          <w:rFonts w:ascii="Arial" w:hAnsi="Arial" w:cs="Arial"/>
        </w:rPr>
        <w:t>.</w:t>
      </w:r>
      <w:r w:rsidR="00555C34" w:rsidRPr="00375E6C">
        <w:rPr>
          <w:rFonts w:ascii="Arial" w:hAnsi="Arial" w:cs="Arial"/>
        </w:rPr>
        <w:tab/>
        <w:t>Until Defendants are able to provide Plaintiffs and this Honorable Court the aforementioned documents, this Honorable Court should order that Plaintiffs are not required to make any further payments on the Adjustable Rate Note and enjoin any further collection activity on the Note, including staying the count down towards the date a Notice of Trustee’s sale may be filed and served.</w:t>
      </w:r>
      <w:r w:rsidR="008355B6" w:rsidRPr="00375E6C">
        <w:rPr>
          <w:rFonts w:ascii="Arial" w:hAnsi="Arial" w:cs="Arial"/>
        </w:rPr>
        <w:t xml:space="preserve"> </w:t>
      </w:r>
    </w:p>
    <w:p w:rsidR="00375E6C" w:rsidRPr="00375E6C" w:rsidRDefault="00375E6C"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p>
    <w:p w:rsidR="006A7372" w:rsidRPr="00375E6C" w:rsidRDefault="004370B5" w:rsidP="006A7372">
      <w:pPr>
        <w:jc w:val="center"/>
        <w:rPr>
          <w:rFonts w:ascii="Arial" w:hAnsi="Arial" w:cs="Arial"/>
          <w:b/>
        </w:rPr>
      </w:pPr>
      <w:r>
        <w:rPr>
          <w:rFonts w:ascii="Arial" w:hAnsi="Arial" w:cs="Arial"/>
          <w:b/>
        </w:rPr>
        <w:t>NINTH</w:t>
      </w:r>
      <w:r w:rsidR="006A7372" w:rsidRPr="00375E6C">
        <w:rPr>
          <w:rFonts w:ascii="Arial" w:hAnsi="Arial" w:cs="Arial"/>
          <w:b/>
        </w:rPr>
        <w:t xml:space="preserve"> CAUSE OF ACTION</w:t>
      </w:r>
    </w:p>
    <w:p w:rsidR="006A7372" w:rsidRPr="00375E6C" w:rsidRDefault="006A7372" w:rsidP="006A7372">
      <w:pPr>
        <w:jc w:val="center"/>
        <w:rPr>
          <w:rFonts w:ascii="Arial" w:hAnsi="Arial" w:cs="Arial"/>
          <w:b/>
        </w:rPr>
      </w:pPr>
    </w:p>
    <w:p w:rsidR="006A7372" w:rsidRPr="00375E6C" w:rsidRDefault="006A7372" w:rsidP="006A7372">
      <w:pPr>
        <w:jc w:val="center"/>
        <w:rPr>
          <w:rFonts w:ascii="Arial" w:hAnsi="Arial" w:cs="Arial"/>
          <w:b/>
          <w:u w:val="single"/>
        </w:rPr>
      </w:pPr>
      <w:r w:rsidRPr="00375E6C">
        <w:rPr>
          <w:rFonts w:ascii="Arial" w:hAnsi="Arial" w:cs="Arial"/>
          <w:b/>
          <w:u w:val="single"/>
        </w:rPr>
        <w:t>VIOLATION OF CIVIL CODE §1572</w:t>
      </w:r>
    </w:p>
    <w:p w:rsidR="006A7372" w:rsidRPr="00375E6C" w:rsidRDefault="006A7372" w:rsidP="006A7372">
      <w:pPr>
        <w:jc w:val="center"/>
        <w:rPr>
          <w:rFonts w:ascii="Arial" w:hAnsi="Arial" w:cs="Arial"/>
          <w:b/>
          <w:u w:val="single"/>
        </w:rPr>
      </w:pPr>
    </w:p>
    <w:p w:rsidR="006A7372" w:rsidRPr="00375E6C" w:rsidRDefault="006A7372" w:rsidP="006A7372">
      <w:pPr>
        <w:jc w:val="center"/>
        <w:rPr>
          <w:rFonts w:ascii="Arial" w:hAnsi="Arial" w:cs="Arial"/>
          <w:b/>
        </w:rPr>
      </w:pPr>
      <w:r w:rsidRPr="00375E6C">
        <w:rPr>
          <w:rFonts w:ascii="Arial" w:hAnsi="Arial" w:cs="Arial"/>
          <w:b/>
        </w:rPr>
        <w:t>(As to All Defendants)</w:t>
      </w:r>
    </w:p>
    <w:p w:rsidR="006A7372" w:rsidRPr="00375E6C" w:rsidRDefault="006A7372" w:rsidP="006A7372">
      <w:pPr>
        <w:ind w:left="1440" w:hanging="720"/>
        <w:jc w:val="both"/>
        <w:rPr>
          <w:rFonts w:ascii="Arial" w:hAnsi="Arial" w:cs="Arial"/>
        </w:rPr>
      </w:pPr>
    </w:p>
    <w:p w:rsidR="006A7372" w:rsidRPr="00375E6C" w:rsidRDefault="006A7372" w:rsidP="006A7372">
      <w:pPr>
        <w:spacing w:line="360" w:lineRule="auto"/>
        <w:jc w:val="both"/>
        <w:rPr>
          <w:rFonts w:ascii="Arial" w:hAnsi="Arial" w:cs="Arial"/>
        </w:rPr>
      </w:pPr>
      <w:r w:rsidRPr="00375E6C">
        <w:rPr>
          <w:rFonts w:ascii="Arial" w:hAnsi="Arial" w:cs="Arial"/>
        </w:rPr>
        <w:tab/>
      </w:r>
      <w:r w:rsidR="004370B5">
        <w:rPr>
          <w:rFonts w:ascii="Arial" w:hAnsi="Arial" w:cs="Arial"/>
        </w:rPr>
        <w:t>192</w:t>
      </w:r>
      <w:r w:rsidRPr="00375E6C">
        <w:rPr>
          <w:rFonts w:ascii="Arial" w:hAnsi="Arial" w:cs="Arial"/>
        </w:rPr>
        <w:t>.</w:t>
      </w:r>
      <w:r w:rsidRPr="00375E6C">
        <w:rPr>
          <w:rFonts w:ascii="Arial" w:hAnsi="Arial" w:cs="Arial"/>
        </w:rPr>
        <w:tab/>
        <w:t>Plaintiff</w:t>
      </w:r>
      <w:r w:rsidR="00245744" w:rsidRPr="00375E6C">
        <w:rPr>
          <w:rFonts w:ascii="Arial" w:hAnsi="Arial" w:cs="Arial"/>
        </w:rPr>
        <w:t>s</w:t>
      </w:r>
      <w:r w:rsidRPr="00375E6C">
        <w:rPr>
          <w:rFonts w:ascii="Arial" w:hAnsi="Arial" w:cs="Arial"/>
        </w:rPr>
        <w:t xml:space="preserve"> reallege and incorporates by reference the above paragraphs 1 through </w:t>
      </w:r>
      <w:r w:rsidR="004370B5">
        <w:rPr>
          <w:rFonts w:ascii="Arial" w:hAnsi="Arial" w:cs="Arial"/>
        </w:rPr>
        <w:t>1</w:t>
      </w:r>
      <w:r w:rsidR="000626FF">
        <w:rPr>
          <w:rFonts w:ascii="Arial" w:hAnsi="Arial" w:cs="Arial"/>
        </w:rPr>
        <w:t>91</w:t>
      </w:r>
      <w:r w:rsidRPr="00375E6C">
        <w:rPr>
          <w:rFonts w:ascii="Arial" w:hAnsi="Arial" w:cs="Arial"/>
        </w:rPr>
        <w:t xml:space="preserve"> as though set forth fully herein.</w:t>
      </w:r>
    </w:p>
    <w:p w:rsidR="006A7372" w:rsidRPr="00375E6C" w:rsidRDefault="006A7372" w:rsidP="006A7372">
      <w:pPr>
        <w:spacing w:line="360" w:lineRule="auto"/>
        <w:jc w:val="both"/>
        <w:rPr>
          <w:rFonts w:ascii="Arial" w:hAnsi="Arial" w:cs="Arial"/>
        </w:rPr>
      </w:pPr>
      <w:r w:rsidRPr="00375E6C">
        <w:rPr>
          <w:rFonts w:ascii="Arial" w:hAnsi="Arial" w:cs="Arial"/>
        </w:rPr>
        <w:lastRenderedPageBreak/>
        <w:tab/>
      </w:r>
      <w:r w:rsidR="004370B5">
        <w:rPr>
          <w:rFonts w:ascii="Arial" w:hAnsi="Arial" w:cs="Arial"/>
        </w:rPr>
        <w:t>193</w:t>
      </w:r>
      <w:r w:rsidRPr="00375E6C">
        <w:rPr>
          <w:rFonts w:ascii="Arial" w:hAnsi="Arial" w:cs="Arial"/>
        </w:rPr>
        <w:t>.</w:t>
      </w:r>
      <w:r w:rsidRPr="00375E6C">
        <w:rPr>
          <w:rFonts w:ascii="Arial" w:hAnsi="Arial" w:cs="Arial"/>
        </w:rPr>
        <w:tab/>
        <w:t>The misrepresentations by Defendants’ and/or Defendants’ predecessors, failures to disclose, and failure to investigate as described above were made with the intent to induce Plaintiff to obligate himself on the Loan in reliance on the integrity of Defendants and/or Defendants’ predecessors.</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19</w:t>
      </w:r>
      <w:r w:rsidR="00F624BC">
        <w:rPr>
          <w:rFonts w:ascii="Arial" w:hAnsi="Arial" w:cs="Arial"/>
        </w:rPr>
        <w:t>4</w:t>
      </w:r>
      <w:r w:rsidRPr="00375E6C">
        <w:rPr>
          <w:rFonts w:ascii="Arial" w:hAnsi="Arial" w:cs="Arial"/>
        </w:rPr>
        <w:t>.</w:t>
      </w:r>
      <w:r w:rsidRPr="00375E6C">
        <w:rPr>
          <w:rFonts w:ascii="Arial" w:hAnsi="Arial" w:cs="Arial"/>
        </w:rPr>
        <w:tab/>
        <w:t xml:space="preserve">Plaintiff is an unsophisticated customer whose reliance upon Defendants and/or Defendants’ predecessors was reasonable and consistent with the Congressional intent and purpose of </w:t>
      </w:r>
      <w:r w:rsidRPr="00375E6C">
        <w:rPr>
          <w:rFonts w:ascii="Arial" w:hAnsi="Arial" w:cs="Arial"/>
          <w:i/>
        </w:rPr>
        <w:t xml:space="preserve">California Civil Code </w:t>
      </w:r>
      <w:r w:rsidRPr="00375E6C">
        <w:rPr>
          <w:rFonts w:ascii="Arial" w:hAnsi="Arial" w:cs="Arial"/>
        </w:rPr>
        <w:t>§</w:t>
      </w:r>
      <w:r w:rsidRPr="00375E6C">
        <w:rPr>
          <w:rFonts w:ascii="Arial" w:hAnsi="Arial" w:cs="Arial"/>
          <w:i/>
        </w:rPr>
        <w:t xml:space="preserve"> 1572</w:t>
      </w:r>
      <w:r w:rsidRPr="00375E6C">
        <w:rPr>
          <w:rFonts w:ascii="Arial" w:hAnsi="Arial" w:cs="Arial"/>
        </w:rPr>
        <w:t xml:space="preserve"> enacted in 1872 and designed to assist and protect consumers similarly situated as Plaintiff in this action.</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19</w:t>
      </w:r>
      <w:r w:rsidR="00F624BC">
        <w:rPr>
          <w:rFonts w:ascii="Arial" w:hAnsi="Arial" w:cs="Arial"/>
        </w:rPr>
        <w:t>5</w:t>
      </w:r>
      <w:r w:rsidRPr="00375E6C">
        <w:rPr>
          <w:rFonts w:ascii="Arial" w:hAnsi="Arial" w:cs="Arial"/>
        </w:rPr>
        <w:t>.</w:t>
      </w:r>
      <w:r w:rsidRPr="00375E6C">
        <w:rPr>
          <w:rFonts w:ascii="Arial" w:hAnsi="Arial" w:cs="Arial"/>
        </w:rPr>
        <w:tab/>
        <w:t>As an unsophisticated customer, Plaintiff could not have discovered the true nature of the material facts on their own.</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19</w:t>
      </w:r>
      <w:r w:rsidR="00F624BC">
        <w:rPr>
          <w:rFonts w:ascii="Arial" w:hAnsi="Arial" w:cs="Arial"/>
        </w:rPr>
        <w:t>6</w:t>
      </w:r>
      <w:r w:rsidRPr="00375E6C">
        <w:rPr>
          <w:rFonts w:ascii="Arial" w:hAnsi="Arial" w:cs="Arial"/>
        </w:rPr>
        <w:t>.</w:t>
      </w:r>
      <w:r w:rsidRPr="00375E6C">
        <w:rPr>
          <w:rFonts w:ascii="Arial" w:hAnsi="Arial" w:cs="Arial"/>
        </w:rPr>
        <w:tab/>
        <w:t>The accuracy by Defendants and/or Defendants’ predecessors of representation is important in enabling consumers such as Plaintiff to compare market lenders in order to make informed decisions regarding lending transactions such as a loan.</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19</w:t>
      </w:r>
      <w:r w:rsidR="00F624BC">
        <w:rPr>
          <w:rFonts w:ascii="Arial" w:hAnsi="Arial" w:cs="Arial"/>
        </w:rPr>
        <w:t>7</w:t>
      </w:r>
      <w:r w:rsidRPr="00375E6C">
        <w:rPr>
          <w:rFonts w:ascii="Arial" w:hAnsi="Arial" w:cs="Arial"/>
        </w:rPr>
        <w:t>.</w:t>
      </w:r>
      <w:r w:rsidRPr="00375E6C">
        <w:rPr>
          <w:rFonts w:ascii="Arial" w:hAnsi="Arial" w:cs="Arial"/>
        </w:rPr>
        <w:tab/>
        <w:t>Plaintiff was ignorant of the facts which Defendants and/or Defendants’ predecessors misrepresented and failed to disclose.</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19</w:t>
      </w:r>
      <w:r w:rsidR="00F624BC">
        <w:rPr>
          <w:rFonts w:ascii="Arial" w:hAnsi="Arial" w:cs="Arial"/>
        </w:rPr>
        <w:t>8</w:t>
      </w:r>
      <w:r w:rsidRPr="00375E6C">
        <w:rPr>
          <w:rFonts w:ascii="Arial" w:hAnsi="Arial" w:cs="Arial"/>
        </w:rPr>
        <w:t>.</w:t>
      </w:r>
      <w:r w:rsidRPr="00375E6C">
        <w:rPr>
          <w:rFonts w:ascii="Arial" w:hAnsi="Arial" w:cs="Arial"/>
        </w:rPr>
        <w:tab/>
        <w:t>Plaintiffs reliance on Defendants and/or Defendants’ predecessors was a substantial factor in causing their harm.</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19</w:t>
      </w:r>
      <w:r w:rsidR="00F624BC">
        <w:rPr>
          <w:rFonts w:ascii="Arial" w:hAnsi="Arial" w:cs="Arial"/>
        </w:rPr>
        <w:t>9</w:t>
      </w:r>
      <w:r w:rsidRPr="00375E6C">
        <w:rPr>
          <w:rFonts w:ascii="Arial" w:hAnsi="Arial" w:cs="Arial"/>
        </w:rPr>
        <w:t>.</w:t>
      </w:r>
      <w:r w:rsidRPr="00375E6C">
        <w:rPr>
          <w:rFonts w:ascii="Arial" w:hAnsi="Arial" w:cs="Arial"/>
        </w:rPr>
        <w:tab/>
        <w:t>Had the terms of the Loan been accurately represented and disclosed by Defendants and/or Defendants’ predecessors, Plaintiff would not have accepted the Loan nor been harmed.</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200</w:t>
      </w:r>
      <w:r w:rsidRPr="00375E6C">
        <w:rPr>
          <w:rFonts w:ascii="Arial" w:hAnsi="Arial" w:cs="Arial"/>
        </w:rPr>
        <w:t>.</w:t>
      </w:r>
      <w:r w:rsidRPr="00375E6C">
        <w:rPr>
          <w:rFonts w:ascii="Arial" w:hAnsi="Arial" w:cs="Arial"/>
        </w:rPr>
        <w:tab/>
        <w:t>Had Defendants and/or Defendants’ predecessors inve</w:t>
      </w:r>
      <w:r w:rsidR="00F624BC">
        <w:rPr>
          <w:rFonts w:ascii="Arial" w:hAnsi="Arial" w:cs="Arial"/>
        </w:rPr>
        <w:t>stigated Plaintiff’s financial c</w:t>
      </w:r>
      <w:r w:rsidRPr="00375E6C">
        <w:rPr>
          <w:rFonts w:ascii="Arial" w:hAnsi="Arial" w:cs="Arial"/>
        </w:rPr>
        <w:t>apabilities, they would have been forced to deny Plaintiff on this particular loan.</w:t>
      </w:r>
    </w:p>
    <w:p w:rsidR="006A7372" w:rsidRPr="00375E6C" w:rsidRDefault="006A7372" w:rsidP="006A7372">
      <w:pPr>
        <w:spacing w:line="360" w:lineRule="auto"/>
        <w:jc w:val="both"/>
        <w:rPr>
          <w:rFonts w:ascii="Arial" w:hAnsi="Arial" w:cs="Arial"/>
        </w:rPr>
      </w:pPr>
      <w:r w:rsidRPr="00375E6C">
        <w:rPr>
          <w:rFonts w:ascii="Arial" w:hAnsi="Arial" w:cs="Arial"/>
        </w:rPr>
        <w:t xml:space="preserve"> </w:t>
      </w:r>
      <w:r w:rsidRPr="00375E6C">
        <w:rPr>
          <w:rFonts w:ascii="Arial" w:hAnsi="Arial" w:cs="Arial"/>
        </w:rPr>
        <w:tab/>
      </w:r>
      <w:r w:rsidR="000626FF">
        <w:rPr>
          <w:rFonts w:ascii="Arial" w:hAnsi="Arial" w:cs="Arial"/>
        </w:rPr>
        <w:t>201</w:t>
      </w:r>
      <w:r w:rsidRPr="00375E6C">
        <w:rPr>
          <w:rFonts w:ascii="Arial" w:hAnsi="Arial" w:cs="Arial"/>
        </w:rPr>
        <w:t>.</w:t>
      </w:r>
      <w:r w:rsidRPr="00375E6C">
        <w:rPr>
          <w:rFonts w:ascii="Arial" w:hAnsi="Arial" w:cs="Arial"/>
        </w:rPr>
        <w:tab/>
        <w:t>Defendants and/or Defendants’ predecessors conspired and agreed to commit the above mentioned fraud.</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202</w:t>
      </w:r>
      <w:r w:rsidRPr="00375E6C">
        <w:rPr>
          <w:rFonts w:ascii="Arial" w:hAnsi="Arial" w:cs="Arial"/>
        </w:rPr>
        <w:t>.</w:t>
      </w:r>
      <w:r w:rsidRPr="00375E6C">
        <w:rPr>
          <w:rFonts w:ascii="Arial" w:hAnsi="Arial" w:cs="Arial"/>
        </w:rPr>
        <w:tab/>
        <w:t>As a proximate result of Defendants and or Defendants’ predecessors fraud, Plaintiff has suffered damage in an amount to be determined at trial.</w:t>
      </w:r>
    </w:p>
    <w:p w:rsidR="006A7372" w:rsidRPr="00375E6C" w:rsidRDefault="006A7372" w:rsidP="006A7372">
      <w:pPr>
        <w:spacing w:line="360" w:lineRule="auto"/>
        <w:jc w:val="both"/>
        <w:rPr>
          <w:rFonts w:ascii="Arial" w:hAnsi="Arial" w:cs="Arial"/>
        </w:rPr>
      </w:pPr>
      <w:r w:rsidRPr="00375E6C">
        <w:rPr>
          <w:rFonts w:ascii="Arial" w:hAnsi="Arial" w:cs="Arial"/>
        </w:rPr>
        <w:tab/>
      </w:r>
      <w:r w:rsidR="000626FF">
        <w:rPr>
          <w:rFonts w:ascii="Arial" w:hAnsi="Arial" w:cs="Arial"/>
        </w:rPr>
        <w:t>203</w:t>
      </w:r>
      <w:r w:rsidRPr="00375E6C">
        <w:rPr>
          <w:rFonts w:ascii="Arial" w:hAnsi="Arial" w:cs="Arial"/>
        </w:rPr>
        <w:t>.</w:t>
      </w:r>
      <w:r w:rsidRPr="00375E6C">
        <w:rPr>
          <w:rFonts w:ascii="Arial" w:hAnsi="Arial" w:cs="Arial"/>
        </w:rPr>
        <w:tab/>
        <w:t xml:space="preserve">The conduct of Defendants and/or Defendants’ predecessors as mentioned above was fraudulent within the meaning of </w:t>
      </w:r>
      <w:r w:rsidRPr="00375E6C">
        <w:rPr>
          <w:rFonts w:ascii="Arial" w:hAnsi="Arial" w:cs="Arial"/>
          <w:i/>
        </w:rPr>
        <w:t xml:space="preserve">California Civil Code </w:t>
      </w:r>
      <w:r w:rsidRPr="00375E6C">
        <w:rPr>
          <w:rFonts w:ascii="Arial" w:hAnsi="Arial" w:cs="Arial"/>
        </w:rPr>
        <w:t>§</w:t>
      </w:r>
      <w:r w:rsidRPr="00375E6C">
        <w:rPr>
          <w:rFonts w:ascii="Arial" w:hAnsi="Arial" w:cs="Arial"/>
          <w:i/>
        </w:rPr>
        <w:t xml:space="preserve"> 3294(c)(3), </w:t>
      </w:r>
      <w:r w:rsidRPr="00375E6C">
        <w:rPr>
          <w:rFonts w:ascii="Arial" w:hAnsi="Arial" w:cs="Arial"/>
        </w:rPr>
        <w:t>and by virtue thereof Plaintiff is entitled to an award of punitive damages in an amount sufficient to punish and make an example of the Defendants.</w:t>
      </w:r>
    </w:p>
    <w:p w:rsidR="00245744" w:rsidRPr="00375E6C" w:rsidRDefault="00245744"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rPr>
      </w:pPr>
    </w:p>
    <w:p w:rsidR="008355B6" w:rsidRPr="00375E6C" w:rsidRDefault="000626FF"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u w:val="single"/>
        </w:rPr>
      </w:pPr>
      <w:r>
        <w:rPr>
          <w:rFonts w:ascii="Arial" w:hAnsi="Arial" w:cs="Arial"/>
          <w:b/>
          <w:u w:val="single"/>
        </w:rPr>
        <w:lastRenderedPageBreak/>
        <w:t>TENTH</w:t>
      </w:r>
      <w:r w:rsidR="00245744" w:rsidRPr="00375E6C">
        <w:rPr>
          <w:rFonts w:ascii="Arial" w:hAnsi="Arial" w:cs="Arial"/>
          <w:b/>
          <w:u w:val="single"/>
        </w:rPr>
        <w:t xml:space="preserve"> </w:t>
      </w:r>
      <w:r w:rsidR="008355B6" w:rsidRPr="00375E6C">
        <w:rPr>
          <w:rFonts w:ascii="Arial" w:hAnsi="Arial" w:cs="Arial"/>
          <w:b/>
          <w:u w:val="single"/>
        </w:rPr>
        <w:t xml:space="preserve">CAUSE OF ACTION </w:t>
      </w:r>
    </w:p>
    <w:p w:rsidR="008355B6" w:rsidRPr="000626FF"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rPr>
      </w:pPr>
      <w:r w:rsidRPr="000626FF">
        <w:rPr>
          <w:rFonts w:ascii="Arial" w:hAnsi="Arial" w:cs="Arial"/>
          <w:b/>
        </w:rPr>
        <w:t>(For Fraud)</w:t>
      </w:r>
    </w:p>
    <w:p w:rsidR="008355B6" w:rsidRPr="00375E6C" w:rsidRDefault="00775E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Arial" w:hAnsi="Arial" w:cs="Arial"/>
        </w:rPr>
      </w:pPr>
      <w:r>
        <w:rPr>
          <w:rFonts w:ascii="Arial" w:hAnsi="Arial" w:cs="Arial"/>
        </w:rPr>
        <w:t>(</w:t>
      </w:r>
      <w:r w:rsidR="000626FF">
        <w:rPr>
          <w:rFonts w:ascii="Arial" w:hAnsi="Arial" w:cs="Arial"/>
        </w:rPr>
        <w:t>As Against National Lending Corp., Indymac Bank, and Mortgage Electronic Registration Systems, Inc.</w:t>
      </w:r>
      <w:r>
        <w:rPr>
          <w:rFonts w:ascii="Arial" w:hAnsi="Arial" w:cs="Arial"/>
        </w:rPr>
        <w:t>)</w:t>
      </w:r>
    </w:p>
    <w:p w:rsidR="008355B6" w:rsidRPr="00375E6C" w:rsidRDefault="000626FF"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Arial" w:hAnsi="Arial" w:cs="Arial"/>
        </w:rPr>
      </w:pPr>
      <w:r>
        <w:rPr>
          <w:rFonts w:ascii="Arial" w:hAnsi="Arial" w:cs="Arial"/>
        </w:rPr>
        <w:t>204</w:t>
      </w:r>
      <w:r w:rsidR="008355B6" w:rsidRPr="00375E6C">
        <w:rPr>
          <w:rFonts w:ascii="Arial" w:hAnsi="Arial" w:cs="Arial"/>
        </w:rPr>
        <w:t xml:space="preserve">. </w:t>
      </w:r>
      <w:r w:rsidR="008355B6" w:rsidRPr="00375E6C">
        <w:rPr>
          <w:rFonts w:ascii="Arial" w:hAnsi="Arial" w:cs="Arial"/>
        </w:rPr>
        <w:tab/>
        <w:t>Plaintiffs repeat and reallege</w:t>
      </w:r>
      <w:r>
        <w:rPr>
          <w:rFonts w:ascii="Arial" w:hAnsi="Arial" w:cs="Arial"/>
        </w:rPr>
        <w:t xml:space="preserve"> Paragraphs 1 through 203</w:t>
      </w:r>
      <w:r w:rsidR="008355B6" w:rsidRPr="00375E6C">
        <w:rPr>
          <w:rFonts w:ascii="Arial" w:hAnsi="Arial" w:cs="Arial"/>
        </w:rPr>
        <w:t xml:space="preserve"> as though fully set forth herein. </w:t>
      </w:r>
    </w:p>
    <w:p w:rsidR="008355B6" w:rsidRPr="00375E6C" w:rsidRDefault="000626FF"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Arial" w:hAnsi="Arial" w:cs="Arial"/>
        </w:rPr>
      </w:pPr>
      <w:r>
        <w:rPr>
          <w:rFonts w:ascii="Arial" w:hAnsi="Arial" w:cs="Arial"/>
        </w:rPr>
        <w:t>205</w:t>
      </w:r>
      <w:r w:rsidR="008355B6" w:rsidRPr="00375E6C">
        <w:rPr>
          <w:rFonts w:ascii="Arial" w:hAnsi="Arial" w:cs="Arial"/>
        </w:rPr>
        <w:t>.</w:t>
      </w:r>
      <w:r w:rsidR="00770195">
        <w:rPr>
          <w:rFonts w:ascii="Arial" w:hAnsi="Arial" w:cs="Arial"/>
        </w:rPr>
        <w:t xml:space="preserve">       A</w:t>
      </w:r>
      <w:r w:rsidR="006A7372" w:rsidRPr="00375E6C">
        <w:rPr>
          <w:rFonts w:ascii="Arial" w:hAnsi="Arial" w:cs="Arial"/>
        </w:rPr>
        <w:t xml:space="preserve">n unknown employee of </w:t>
      </w:r>
      <w:r w:rsidR="00770195">
        <w:rPr>
          <w:rFonts w:ascii="Arial" w:hAnsi="Arial" w:cs="Arial"/>
        </w:rPr>
        <w:t>MERS</w:t>
      </w:r>
      <w:r w:rsidR="008355B6" w:rsidRPr="00375E6C">
        <w:rPr>
          <w:rFonts w:ascii="Arial" w:hAnsi="Arial" w:cs="Arial"/>
        </w:rPr>
        <w:t xml:space="preserve"> executed on behalf</w:t>
      </w:r>
      <w:r w:rsidR="00400C4C" w:rsidRPr="00375E6C">
        <w:rPr>
          <w:rFonts w:ascii="Arial" w:hAnsi="Arial" w:cs="Arial"/>
        </w:rPr>
        <w:t xml:space="preserve"> the alleged Beneficiary</w:t>
      </w:r>
      <w:r w:rsidR="008355B6" w:rsidRPr="00375E6C">
        <w:rPr>
          <w:rFonts w:ascii="Arial" w:hAnsi="Arial" w:cs="Arial"/>
        </w:rPr>
        <w:t xml:space="preserve"> a “Notice of Default” which stated that</w:t>
      </w:r>
      <w:r w:rsidR="006A7372" w:rsidRPr="00375E6C">
        <w:rPr>
          <w:rFonts w:ascii="Arial" w:hAnsi="Arial" w:cs="Arial"/>
        </w:rPr>
        <w:t xml:space="preserve"> the payments were due to </w:t>
      </w:r>
      <w:r w:rsidR="00400C4C" w:rsidRPr="00375E6C">
        <w:rPr>
          <w:rFonts w:ascii="Arial" w:hAnsi="Arial" w:cs="Arial"/>
        </w:rPr>
        <w:t xml:space="preserve">MERS and </w:t>
      </w:r>
      <w:r w:rsidR="00755E8A">
        <w:rPr>
          <w:rFonts w:ascii="Arial" w:hAnsi="Arial" w:cs="Arial"/>
        </w:rPr>
        <w:t>Impac</w:t>
      </w:r>
      <w:r w:rsidR="008355B6" w:rsidRPr="00375E6C">
        <w:rPr>
          <w:rFonts w:ascii="Arial" w:hAnsi="Arial" w:cs="Arial"/>
        </w:rPr>
        <w:t xml:space="preserve"> as Beneficiary. “Notice of Breach and Default and of Election to Cause Sale of Real Property Under Deed of Trust” (hereinafter referred to as “Notice of Breach”). </w:t>
      </w:r>
    </w:p>
    <w:p w:rsidR="008355B6" w:rsidRPr="00375E6C" w:rsidRDefault="000626FF"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Arial" w:hAnsi="Arial" w:cs="Arial"/>
        </w:rPr>
      </w:pPr>
      <w:r>
        <w:rPr>
          <w:rFonts w:ascii="Arial" w:hAnsi="Arial" w:cs="Arial"/>
        </w:rPr>
        <w:t>206</w:t>
      </w:r>
      <w:r w:rsidR="008355B6" w:rsidRPr="00375E6C">
        <w:rPr>
          <w:rFonts w:ascii="Arial" w:hAnsi="Arial" w:cs="Arial"/>
        </w:rPr>
        <w:t>.</w:t>
      </w:r>
      <w:r w:rsidR="008355B6" w:rsidRPr="00375E6C">
        <w:rPr>
          <w:rFonts w:ascii="Arial" w:hAnsi="Arial" w:cs="Arial"/>
        </w:rPr>
        <w:tab/>
        <w:t>On the Notice of Breach, it stated, in part, that Plaintiffs as Trustor, to secure certai</w:t>
      </w:r>
      <w:r w:rsidR="00400C4C" w:rsidRPr="00375E6C">
        <w:rPr>
          <w:rFonts w:ascii="Arial" w:hAnsi="Arial" w:cs="Arial"/>
        </w:rPr>
        <w:t xml:space="preserve">n obligations in favor of </w:t>
      </w:r>
      <w:r>
        <w:rPr>
          <w:rFonts w:ascii="Arial" w:hAnsi="Arial" w:cs="Arial"/>
        </w:rPr>
        <w:t>Indymac</w:t>
      </w:r>
      <w:r w:rsidR="008355B6" w:rsidRPr="00375E6C">
        <w:rPr>
          <w:rFonts w:ascii="Arial" w:hAnsi="Arial" w:cs="Arial"/>
        </w:rPr>
        <w:t xml:space="preserve">, as beneficiary. </w:t>
      </w:r>
    </w:p>
    <w:p w:rsidR="008355B6" w:rsidRPr="00375E6C" w:rsidRDefault="000626FF"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Arial" w:hAnsi="Arial" w:cs="Arial"/>
        </w:rPr>
      </w:pPr>
      <w:r>
        <w:rPr>
          <w:rFonts w:ascii="Arial" w:hAnsi="Arial" w:cs="Arial"/>
        </w:rPr>
        <w:t>207</w:t>
      </w:r>
      <w:r w:rsidR="008355B6" w:rsidRPr="00375E6C">
        <w:rPr>
          <w:rFonts w:ascii="Arial" w:hAnsi="Arial" w:cs="Arial"/>
        </w:rPr>
        <w:t>.</w:t>
      </w:r>
      <w:r w:rsidR="008355B6" w:rsidRPr="00375E6C">
        <w:rPr>
          <w:rFonts w:ascii="Arial" w:hAnsi="Arial" w:cs="Arial"/>
        </w:rPr>
        <w:tab/>
        <w:t>It further states that:</w:t>
      </w:r>
    </w:p>
    <w:p w:rsidR="008355B6" w:rsidRPr="00375E6C"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1440"/>
        <w:rPr>
          <w:rFonts w:ascii="Arial" w:hAnsi="Arial" w:cs="Arial"/>
        </w:rPr>
      </w:pPr>
      <w:r w:rsidRPr="00375E6C">
        <w:rPr>
          <w:rFonts w:ascii="Arial" w:hAnsi="Arial" w:cs="Arial"/>
        </w:rPr>
        <w:t xml:space="preserve">That by reason thereof of the present Beneficiary under such deed of Trust has executed and delivered to said duly appointed Trustee a written Declaration of Default and Demand for Sale and has deposited with said duly appointed Trustee such Deed of Trust and all documents evidencing obligations secured thereby and has declared and does hereby declared all sums secured thereby immediately due and payable and has elected and does hereby elect to cause the trust property to be sold to satisfy the obligations served thereby. </w:t>
      </w:r>
    </w:p>
    <w:p w:rsidR="008355B6" w:rsidRPr="00375E6C"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EA2FC8" w:rsidRPr="00375E6C" w:rsidRDefault="000626FF" w:rsidP="006A7372">
      <w:pPr>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720"/>
        <w:rPr>
          <w:rFonts w:ascii="Arial" w:hAnsi="Arial" w:cs="Arial"/>
        </w:rPr>
      </w:pPr>
      <w:r>
        <w:rPr>
          <w:rFonts w:ascii="Arial" w:hAnsi="Arial" w:cs="Arial"/>
        </w:rPr>
        <w:t>208</w:t>
      </w:r>
      <w:r w:rsidR="008355B6" w:rsidRPr="00375E6C">
        <w:rPr>
          <w:rFonts w:ascii="Arial" w:hAnsi="Arial" w:cs="Arial"/>
        </w:rPr>
        <w:t>.     This representation was made by these defendants in order to induce reliance by Plaintiffs</w:t>
      </w:r>
    </w:p>
    <w:p w:rsidR="008355B6" w:rsidRPr="00375E6C" w:rsidRDefault="000626FF" w:rsidP="008355B6">
      <w:pPr>
        <w:tabs>
          <w:tab w:val="left" w:pos="1170"/>
          <w:tab w:val="left" w:pos="153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720"/>
        <w:rPr>
          <w:rFonts w:ascii="Arial" w:hAnsi="Arial" w:cs="Arial"/>
        </w:rPr>
      </w:pPr>
      <w:r>
        <w:rPr>
          <w:rFonts w:ascii="Arial" w:hAnsi="Arial" w:cs="Arial"/>
        </w:rPr>
        <w:t>209</w:t>
      </w:r>
      <w:r w:rsidR="008355B6" w:rsidRPr="00375E6C">
        <w:rPr>
          <w:rFonts w:ascii="Arial" w:hAnsi="Arial" w:cs="Arial"/>
        </w:rPr>
        <w:t>.        Plaintiffs did rely on these representations and because of their reliance their property has been foreclosed and Plaintiffs reliance was justified.</w:t>
      </w:r>
    </w:p>
    <w:p w:rsidR="008355B6" w:rsidRPr="00375E6C" w:rsidRDefault="000626FF"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Pr>
          <w:rFonts w:ascii="Arial" w:hAnsi="Arial" w:cs="Arial"/>
        </w:rPr>
        <w:tab/>
        <w:t>210</w:t>
      </w:r>
      <w:r w:rsidR="008355B6" w:rsidRPr="00375E6C">
        <w:rPr>
          <w:rFonts w:ascii="Arial" w:hAnsi="Arial" w:cs="Arial"/>
        </w:rPr>
        <w:t>.     Plaintiffs is informed and believes that the representation as stated on the Notice of Default were a false representation in the following particular(s)</w:t>
      </w:r>
    </w:p>
    <w:p w:rsidR="008355B6" w:rsidRPr="00375E6C" w:rsidRDefault="008355B6" w:rsidP="008355B6">
      <w:pPr>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firstLine="45"/>
        <w:rPr>
          <w:rFonts w:ascii="Arial" w:hAnsi="Arial" w:cs="Arial"/>
        </w:rPr>
      </w:pPr>
      <w:r w:rsidRPr="00375E6C">
        <w:rPr>
          <w:rFonts w:ascii="Arial" w:hAnsi="Arial" w:cs="Arial"/>
        </w:rPr>
        <w:t xml:space="preserve">  Documents were not provided to the trustee that sho</w:t>
      </w:r>
      <w:r w:rsidR="006A7372" w:rsidRPr="00375E6C">
        <w:rPr>
          <w:rFonts w:ascii="Arial" w:hAnsi="Arial" w:cs="Arial"/>
        </w:rPr>
        <w:t xml:space="preserve">wed that </w:t>
      </w:r>
      <w:r w:rsidR="00D2261A">
        <w:rPr>
          <w:rFonts w:ascii="Arial" w:hAnsi="Arial" w:cs="Arial"/>
        </w:rPr>
        <w:t xml:space="preserve">National </w:t>
      </w:r>
      <w:r w:rsidR="00D2261A">
        <w:rPr>
          <w:rFonts w:ascii="Arial" w:hAnsi="Arial" w:cs="Arial"/>
        </w:rPr>
        <w:lastRenderedPageBreak/>
        <w:t>Lending Corp.</w:t>
      </w:r>
      <w:r w:rsidR="006A7372" w:rsidRPr="00375E6C">
        <w:rPr>
          <w:rFonts w:ascii="Arial" w:hAnsi="Arial" w:cs="Arial"/>
        </w:rPr>
        <w:t xml:space="preserve"> or MERS</w:t>
      </w:r>
      <w:r w:rsidRPr="00375E6C">
        <w:rPr>
          <w:rFonts w:ascii="Arial" w:hAnsi="Arial" w:cs="Arial"/>
        </w:rPr>
        <w:t xml:space="preserve"> was the Beneficiary and entitled to the payments.</w:t>
      </w:r>
    </w:p>
    <w:p w:rsidR="008355B6" w:rsidRPr="00375E6C" w:rsidRDefault="006A7372" w:rsidP="008355B6">
      <w:pPr>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firstLine="45"/>
        <w:rPr>
          <w:rFonts w:ascii="Arial" w:hAnsi="Arial" w:cs="Arial"/>
        </w:rPr>
      </w:pPr>
      <w:r w:rsidRPr="00375E6C">
        <w:rPr>
          <w:rFonts w:ascii="Arial" w:hAnsi="Arial" w:cs="Arial"/>
        </w:rPr>
        <w:t xml:space="preserve">At the time </w:t>
      </w:r>
      <w:r w:rsidR="000626FF">
        <w:rPr>
          <w:rFonts w:ascii="Arial" w:hAnsi="Arial" w:cs="Arial"/>
        </w:rPr>
        <w:t>Indymac</w:t>
      </w:r>
      <w:r w:rsidR="008355B6" w:rsidRPr="00375E6C">
        <w:rPr>
          <w:rFonts w:ascii="Arial" w:hAnsi="Arial" w:cs="Arial"/>
        </w:rPr>
        <w:t xml:space="preserve"> made the representations they knew they were false and were made for the sole purpose of inducing reliance.</w:t>
      </w:r>
    </w:p>
    <w:p w:rsidR="00042BFC" w:rsidRPr="00375E6C" w:rsidRDefault="000626FF" w:rsidP="00375E6C">
      <w:pPr>
        <w:spacing w:line="480" w:lineRule="auto"/>
        <w:ind w:left="720"/>
        <w:jc w:val="both"/>
        <w:rPr>
          <w:rFonts w:ascii="Arial" w:hAnsi="Arial" w:cs="Arial"/>
        </w:rPr>
      </w:pPr>
      <w:r>
        <w:rPr>
          <w:rFonts w:ascii="Arial" w:hAnsi="Arial" w:cs="Arial"/>
        </w:rPr>
        <w:t>211</w:t>
      </w:r>
      <w:r w:rsidR="00C37AA6" w:rsidRPr="00375E6C">
        <w:rPr>
          <w:rFonts w:ascii="Arial" w:hAnsi="Arial" w:cs="Arial"/>
        </w:rPr>
        <w:t xml:space="preserve">. </w:t>
      </w:r>
      <w:r w:rsidR="00042BFC" w:rsidRPr="00375E6C">
        <w:rPr>
          <w:rFonts w:ascii="Arial" w:hAnsi="Arial" w:cs="Arial"/>
        </w:rPr>
        <w:t>Plaintiffs allege that Defendants, and e</w:t>
      </w:r>
      <w:r>
        <w:rPr>
          <w:rFonts w:ascii="Arial" w:hAnsi="Arial" w:cs="Arial"/>
        </w:rPr>
        <w:t xml:space="preserve">ach of them, were engaged in an </w:t>
      </w:r>
      <w:r w:rsidR="00042BFC" w:rsidRPr="00375E6C">
        <w:rPr>
          <w:rFonts w:ascii="Arial" w:hAnsi="Arial" w:cs="Arial"/>
        </w:rPr>
        <w:t xml:space="preserve">illegal scheme the purpose of which was to execute loans secured by real property in order to make commissions, kick-backs, illegal undisclosed yield spread premiums, and undisclosed profits by the sale of any instruments arising out of the transaction and to make loans to borrowers that they could not afford to repay given their stated financial situation. Plaintiffs allege that Defendants, and each of them, have represented to plaintiffs and to third parties that they were the owner of the Trust Deed and Note as either the Trustee or the Beneficiary regarding Plaintiffs real property. Based on this representation they caused a Notice of Default to be issued and recorded without disclosing their true role, and thereafter a notice of intent to foreclose and finally they executed a foreclosure, which was completed, permanently affecting Plaintiffs right, title and interest in the Subject Property.  In fact, Plaintiffs allege that the promissory notes which was executed by Plaintiffs and which initially formed a basis of a security interest in the subject property, was assigned in violation of Civil Code section 2932.5 et seq. because the assignment was not recorded, and as such the </w:t>
      </w:r>
      <w:r w:rsidR="00C37AA6" w:rsidRPr="00375E6C">
        <w:rPr>
          <w:rFonts w:ascii="Arial" w:hAnsi="Arial" w:cs="Arial"/>
        </w:rPr>
        <w:t xml:space="preserve">promissory note was rendered as </w:t>
      </w:r>
      <w:r w:rsidR="00042BFC" w:rsidRPr="00375E6C">
        <w:rPr>
          <w:rFonts w:ascii="Arial" w:hAnsi="Arial" w:cs="Arial"/>
        </w:rPr>
        <w:t>non-negotiable</w:t>
      </w:r>
      <w:r w:rsidR="00EA2FC8" w:rsidRPr="00375E6C">
        <w:rPr>
          <w:rFonts w:ascii="Arial" w:hAnsi="Arial" w:cs="Arial"/>
        </w:rPr>
        <w:t xml:space="preserve">                             </w:t>
      </w:r>
      <w:r w:rsidR="00042BFC" w:rsidRPr="00375E6C">
        <w:rPr>
          <w:rFonts w:ascii="Arial" w:hAnsi="Arial" w:cs="Arial"/>
        </w:rPr>
        <w:t xml:space="preserve"> </w:t>
      </w:r>
      <w:r w:rsidR="00EA2FC8" w:rsidRPr="00375E6C">
        <w:rPr>
          <w:rFonts w:ascii="Arial" w:hAnsi="Arial" w:cs="Arial"/>
        </w:rPr>
        <w:t xml:space="preserve">                </w:t>
      </w:r>
      <w:r w:rsidR="00400C4C" w:rsidRPr="00375E6C">
        <w:rPr>
          <w:rFonts w:ascii="Arial" w:hAnsi="Arial" w:cs="Arial"/>
        </w:rPr>
        <w:t xml:space="preserve">                   </w:t>
      </w:r>
      <w:r w:rsidR="00EA2FC8" w:rsidRPr="00375E6C">
        <w:rPr>
          <w:rFonts w:ascii="Arial" w:hAnsi="Arial" w:cs="Arial"/>
        </w:rPr>
        <w:t xml:space="preserve">                                                                                          and </w:t>
      </w:r>
      <w:r w:rsidR="00042BFC" w:rsidRPr="00375E6C">
        <w:rPr>
          <w:rFonts w:ascii="Arial" w:hAnsi="Arial" w:cs="Arial"/>
        </w:rPr>
        <w:t>no power of sale was conveyed with the note at the time of the assignment, and therefore, Defendants, and each of them, had no lawful security interest in the subject property.</w:t>
      </w:r>
    </w:p>
    <w:p w:rsidR="00400C4C" w:rsidRPr="000626FF" w:rsidRDefault="000626FF" w:rsidP="000626FF">
      <w:pPr>
        <w:spacing w:line="480" w:lineRule="auto"/>
        <w:ind w:firstLine="360"/>
        <w:jc w:val="both"/>
        <w:rPr>
          <w:rFonts w:ascii="Arial" w:hAnsi="Arial" w:cs="Arial"/>
        </w:rPr>
      </w:pPr>
      <w:r>
        <w:rPr>
          <w:rFonts w:ascii="Arial" w:hAnsi="Arial" w:cs="Arial"/>
        </w:rPr>
        <w:t>212.</w:t>
      </w:r>
      <w:r>
        <w:rPr>
          <w:rFonts w:ascii="Arial" w:hAnsi="Arial" w:cs="Arial"/>
        </w:rPr>
        <w:tab/>
      </w:r>
      <w:r w:rsidR="00770195" w:rsidRPr="000626FF">
        <w:rPr>
          <w:rFonts w:ascii="Arial" w:hAnsi="Arial" w:cs="Arial"/>
        </w:rPr>
        <w:t>On or about August 17, 2008</w:t>
      </w:r>
      <w:r w:rsidR="00042BFC" w:rsidRPr="000626FF">
        <w:rPr>
          <w:rFonts w:ascii="Arial" w:hAnsi="Arial" w:cs="Arial"/>
        </w:rPr>
        <w:t xml:space="preserve">, representatives, agents and/or employees of Defendants, and each of them, made false representations to Plaintiffs in order to </w:t>
      </w:r>
      <w:r w:rsidR="00042BFC" w:rsidRPr="000626FF">
        <w:rPr>
          <w:rFonts w:ascii="Arial" w:hAnsi="Arial" w:cs="Arial"/>
        </w:rPr>
        <w:lastRenderedPageBreak/>
        <w:t>fund a loan, in which the Plaintiffs’ personal residence was to be security therefore. Plaintiffs allege that Defendants, and each of them, made certain representations regarding their honesty, that they were experts in obtaining loans which borrower’s could afford and that they would only offer Plaintiffs a loan which was in their best interests given their credit history and financial needs and limitations and that Plaintiffs could trust the representations of Defendants, and each of them.  Plaintiffs allege that based upon the representations made by Defendants, and each of them, Plaintiffs reasonably reposed their trust in Defendants’ representations and disclosed their private financial information to Defendants, in order that Defendants could in keeping with their representations, find a loan which was in the best interests of Plaintiffs given their financial needs and limitations.  More particularly, Defendants, and each of them, represented that they would not make a loan to Plaintiffs unless he could afford the loan, and that they would not make the loan unless and until he had passed the underwriting guidelines of the lender, which further assured that the loan being offered to Plaintiffs were in fact in the Plaintiff’s best interests, and that the loan was within Plaintiffs’ financial needs and limitations.</w:t>
      </w:r>
    </w:p>
    <w:p w:rsidR="00042BFC" w:rsidRPr="000626FF" w:rsidRDefault="00042BFC" w:rsidP="000626FF">
      <w:pPr>
        <w:pStyle w:val="ListParagraph"/>
        <w:numPr>
          <w:ilvl w:val="0"/>
          <w:numId w:val="50"/>
        </w:numPr>
        <w:spacing w:line="480" w:lineRule="auto"/>
        <w:jc w:val="both"/>
        <w:rPr>
          <w:rFonts w:ascii="Arial" w:hAnsi="Arial" w:cs="Arial"/>
        </w:rPr>
      </w:pPr>
      <w:r w:rsidRPr="000626FF">
        <w:rPr>
          <w:rFonts w:ascii="Arial" w:hAnsi="Arial" w:cs="Arial"/>
        </w:rPr>
        <w:t>Plaintiffs allege that the loans provided by Defendants, and each of them, contained  a repayment schedule, whereas, exceeded Plaintiffs’ total spendable income, and that the loan contained excessive financing was approved to allow closing costs to be financed, that Defendants failed to utilize adequate due diligence regarding Plaintiffs’ ability to repay the loan, Defendants’ as part of their continuing scheme intentionally placed Plaintiffs’ in a sub-prime loan to the benefit of the Defendants with excessively high interest rates, Defendants failed to provide Plaintiffs mandated disclosures, and Defendants repeatedly employed coercive tactics in order to force Plaintiffs to sign the loan documents.</w:t>
      </w:r>
    </w:p>
    <w:p w:rsidR="00042BFC" w:rsidRPr="000626FF" w:rsidRDefault="00042BFC" w:rsidP="000626FF">
      <w:pPr>
        <w:pStyle w:val="ListParagraph"/>
        <w:numPr>
          <w:ilvl w:val="0"/>
          <w:numId w:val="50"/>
        </w:numPr>
        <w:spacing w:line="480" w:lineRule="auto"/>
        <w:jc w:val="both"/>
        <w:rPr>
          <w:rFonts w:ascii="Arial" w:hAnsi="Arial" w:cs="Arial"/>
        </w:rPr>
      </w:pPr>
      <w:r w:rsidRPr="000626FF">
        <w:rPr>
          <w:rFonts w:ascii="Arial" w:hAnsi="Arial" w:cs="Arial"/>
        </w:rPr>
        <w:lastRenderedPageBreak/>
        <w:t xml:space="preserve"> </w:t>
      </w:r>
      <w:r w:rsidRPr="000626FF">
        <w:rPr>
          <w:rFonts w:ascii="Arial" w:hAnsi="Arial" w:cs="Arial"/>
        </w:rPr>
        <w:tab/>
        <w:t>Plaintiffs are informed and believe and thereup</w:t>
      </w:r>
      <w:r w:rsidR="00400C4C" w:rsidRPr="000626FF">
        <w:rPr>
          <w:rFonts w:ascii="Arial" w:hAnsi="Arial" w:cs="Arial"/>
        </w:rPr>
        <w:t>on a</w:t>
      </w:r>
      <w:r w:rsidR="00770195" w:rsidRPr="000626FF">
        <w:rPr>
          <w:rFonts w:ascii="Arial" w:hAnsi="Arial" w:cs="Arial"/>
        </w:rPr>
        <w:t>llege that defendants IndyMac</w:t>
      </w:r>
      <w:r w:rsidR="00400C4C" w:rsidRPr="000626FF">
        <w:rPr>
          <w:rFonts w:ascii="Arial" w:hAnsi="Arial" w:cs="Arial"/>
        </w:rPr>
        <w:t xml:space="preserve">, </w:t>
      </w:r>
      <w:r w:rsidR="00755E8A" w:rsidRPr="000626FF">
        <w:rPr>
          <w:rFonts w:ascii="Arial" w:hAnsi="Arial" w:cs="Arial"/>
        </w:rPr>
        <w:t>Impac</w:t>
      </w:r>
      <w:r w:rsidR="00770195" w:rsidRPr="000626FF">
        <w:rPr>
          <w:rFonts w:ascii="Arial" w:hAnsi="Arial" w:cs="Arial"/>
        </w:rPr>
        <w:t xml:space="preserve">, </w:t>
      </w:r>
      <w:r w:rsidR="00400C4C" w:rsidRPr="000626FF">
        <w:rPr>
          <w:rFonts w:ascii="Arial" w:hAnsi="Arial" w:cs="Arial"/>
        </w:rPr>
        <w:t xml:space="preserve">MERS, and </w:t>
      </w:r>
      <w:r w:rsidR="00D2261A" w:rsidRPr="000626FF">
        <w:rPr>
          <w:rFonts w:ascii="Arial" w:hAnsi="Arial" w:cs="Arial"/>
        </w:rPr>
        <w:t>National Lending Corp.</w:t>
      </w:r>
      <w:r w:rsidRPr="000626FF">
        <w:rPr>
          <w:rFonts w:ascii="Arial" w:hAnsi="Arial" w:cs="Arial"/>
        </w:rPr>
        <w:t xml:space="preserve"> engaged in some degree in making the loan to Plaintiffs including, but not limited to: made the loan to Plaintiffs by "marketing and extending adjustable-rate mortgage ("ARM") products to Plaintiffs in an unsafe and unsound manner that greatly increases the risk that Plaintiffs would default on the loan, because the initial payments on the loan exceeded Plaintiffs’ established retirement income, and the loan terms offered to Plaintiffs included ARM products with one or more of the following characteristics: without to utilize an adequate analysis of the Plaintiffs ability to repay the debt at the fully-indexed rate; approving Plaintiffs without considering appropriate documentation and/or verification of their income; including substantial prepayment penalties and/or prepayment penalties that extend beyond the initial interest rate adjustment period; providing Plaintiffs with inadequate and/or confusing information relative to product choices, material loan terms and product risks, prepayment penalties, and the Plaintiffs’ obligations for property taxes and insurance; approving Plaintiffs for a loan with inadequate debt-to-</w:t>
      </w:r>
      <w:r w:rsidR="00EA2FC8" w:rsidRPr="000626FF">
        <w:rPr>
          <w:rFonts w:ascii="Arial" w:hAnsi="Arial" w:cs="Arial"/>
        </w:rPr>
        <w:t xml:space="preserve">      </w:t>
      </w:r>
      <w:r w:rsidR="00400C4C" w:rsidRPr="000626FF">
        <w:rPr>
          <w:rFonts w:ascii="Arial" w:hAnsi="Arial" w:cs="Arial"/>
        </w:rPr>
        <w:t xml:space="preserve"> </w:t>
      </w:r>
      <w:r w:rsidRPr="000626FF">
        <w:rPr>
          <w:rFonts w:ascii="Arial" w:hAnsi="Arial" w:cs="Arial"/>
        </w:rPr>
        <w:t>income analyses that did not properly consider the Plaintiffs’ ability to meet his overall level indebtedness and common housing expenses; and/or  approving Plaintiffs for loan arrangements with loan-to-value ratios approaching or exceeding 100 percent of the value of the collateral;" and making Plaintiffs a mortgage loan without adequately considering the Plaintiffs’ ability to repay the mortgage according to its terms.</w:t>
      </w:r>
    </w:p>
    <w:p w:rsidR="00042BFC" w:rsidRPr="00770195"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Plaintiffs allege that based upon the foregoing representations of Defendants, and </w:t>
      </w:r>
      <w:r w:rsidRPr="00770195">
        <w:rPr>
          <w:rFonts w:ascii="Arial" w:hAnsi="Arial" w:cs="Arial"/>
        </w:rPr>
        <w:t xml:space="preserve">each of them, plaintiffs did in fact repose their trust in the representations of Defendants, and each of them, and that such trust was </w:t>
      </w:r>
      <w:r w:rsidRPr="00770195">
        <w:rPr>
          <w:rFonts w:ascii="Arial" w:hAnsi="Arial" w:cs="Arial"/>
        </w:rPr>
        <w:lastRenderedPageBreak/>
        <w:t>reasonable.</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Plaintiffs alleges that Defendants, and each of them, presented a loan to Plaintiffs whereby Defendants represented that they did qualify for ordinary underwriting, and that the loan was within Plaintiffs’ personal financial needs and limitations given the confidential financial information that Plaintiffs shared with Defendants, however, the true is that the loan payments exceeded Plaintiffs’ established retirement income. </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 xml:space="preserve">Plaintiffs allege that Defendants, and each of them, had a duty to disclose the true cost of the loan which was made to Plaintiffs, and the fact that Plaintiffs could not afford the loan in the first instance. Defendants, and each of them, provided Plaintiff a loan through </w:t>
      </w:r>
      <w:r w:rsidR="00400C4C" w:rsidRPr="00375E6C">
        <w:rPr>
          <w:rFonts w:ascii="Arial" w:hAnsi="Arial" w:cs="Arial"/>
        </w:rPr>
        <w:t xml:space="preserve">Defendant </w:t>
      </w:r>
      <w:r w:rsidR="00755E8A">
        <w:rPr>
          <w:rFonts w:ascii="Arial" w:hAnsi="Arial" w:cs="Arial"/>
        </w:rPr>
        <w:t>IMPAC</w:t>
      </w:r>
      <w:r w:rsidRPr="00375E6C">
        <w:rPr>
          <w:rFonts w:ascii="Arial" w:hAnsi="Arial" w:cs="Arial"/>
        </w:rPr>
        <w:t>, and Defendants, and each of them, were secretly compensated</w:t>
      </w:r>
      <w:r w:rsidR="00400C4C" w:rsidRPr="00375E6C">
        <w:rPr>
          <w:rFonts w:ascii="Arial" w:hAnsi="Arial" w:cs="Arial"/>
        </w:rPr>
        <w:t xml:space="preserve"> by MERS and </w:t>
      </w:r>
      <w:r w:rsidR="00D2261A">
        <w:rPr>
          <w:rFonts w:ascii="Arial" w:hAnsi="Arial" w:cs="Arial"/>
        </w:rPr>
        <w:t>National Lending Corp.</w:t>
      </w:r>
      <w:r w:rsidRPr="00375E6C">
        <w:rPr>
          <w:rFonts w:ascii="Arial" w:hAnsi="Arial" w:cs="Arial"/>
        </w:rPr>
        <w:t>, however, they did not disclose for this loan that they were by being paid for its services, and in a spread of the yield of an amount which has not yet been fully ascertained as a Yield Spread Premium paid-outside and after the close of escrow.</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Plaintiffs are informed and believes and thereupon allege that after the close of escrow Defendant </w:t>
      </w:r>
      <w:r w:rsidR="00755E8A">
        <w:rPr>
          <w:rFonts w:ascii="Arial" w:hAnsi="Arial" w:cs="Arial"/>
        </w:rPr>
        <w:t>IMPAC</w:t>
      </w:r>
      <w:r w:rsidR="00400C4C" w:rsidRPr="00375E6C">
        <w:rPr>
          <w:rFonts w:ascii="Arial" w:hAnsi="Arial" w:cs="Arial"/>
        </w:rPr>
        <w:t xml:space="preserve"> </w:t>
      </w:r>
      <w:r w:rsidRPr="00375E6C">
        <w:rPr>
          <w:rFonts w:ascii="Arial" w:hAnsi="Arial" w:cs="Arial"/>
        </w:rPr>
        <w:t>paid the other Defendants herein fees above and beyond the value of the services actually performed and an illegal kickback and added that additional amount to the total amount being financed, however such amount was never disclosed to Plaintiffs.</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Plaintiff acquired the foregoing property by virtue of the sai</w:t>
      </w:r>
      <w:r w:rsidR="00400C4C" w:rsidRPr="00375E6C">
        <w:rPr>
          <w:rFonts w:ascii="Arial" w:hAnsi="Arial" w:cs="Arial"/>
        </w:rPr>
        <w:t xml:space="preserve">d funding through </w:t>
      </w:r>
      <w:r w:rsidR="000626FF">
        <w:rPr>
          <w:rFonts w:ascii="Arial" w:hAnsi="Arial" w:cs="Arial"/>
        </w:rPr>
        <w:t xml:space="preserve">Indymac and </w:t>
      </w:r>
      <w:r w:rsidR="00755E8A">
        <w:rPr>
          <w:rFonts w:ascii="Arial" w:hAnsi="Arial" w:cs="Arial"/>
        </w:rPr>
        <w:t>IMPAC</w:t>
      </w:r>
      <w:r w:rsidRPr="00375E6C">
        <w:rPr>
          <w:rFonts w:ascii="Arial" w:hAnsi="Arial" w:cs="Arial"/>
        </w:rPr>
        <w:t xml:space="preserve"> based on the representations of Defendants, and each of them, that the loan was the best they could obtain for him, and that the loan was well within Plaintiffs’ financial needs and limitations.</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lastRenderedPageBreak/>
        <w:t xml:space="preserve">     Plaintiffs are informed and believe and thereupon allege that Defendants, and each of them, represented to Plaintiffs that Defendants, and each of them, were working for the benefit of Plaintiff and in their particular best interest to obtain for him the best loan and at the best rates available.                                                                                </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 xml:space="preserve"> That at the time Defendants, and each of them, made the foregoing false representations to Plaintiffs they knew that they were untrue and that these representations were material representations, and that no basis in fact existed to support such fraudulent representations.</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That the foregoing representations were made in order to induce Plaintiffs to act on and take the said loan(s) in order for both defendants to make a substantial amount of money thereby and there from. </w:t>
      </w:r>
    </w:p>
    <w:p w:rsidR="00EA2FC8"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Plaintiffs were in fact induced to and did take these loans based on the said fraudulent representations.</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That Plaintiffs were induced to rely and did rely on the representations of these defendants through deception and their reliance was justified as they believed that Defendants, and each of them, were working for their and in his best interests.</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That by virtue of Plaintiffs’ reasonable reliance and the increased interest they was made to pay, they has been damaged in the loss of their good credit and a higher payment and are now being involved in litigation that they did not bargain for, all to their damage and injury.  </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Plaintiffs have relied on the representations of Defendant, and each of them, and because of this reliance have made various moves to avoid the foreclosure all to no avail, while defendants knew all the time that they were deceiving Plaintiffs.</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lastRenderedPageBreak/>
        <w:t xml:space="preserve"> </w:t>
      </w:r>
      <w:r w:rsidRPr="00375E6C">
        <w:rPr>
          <w:rFonts w:ascii="Arial" w:hAnsi="Arial" w:cs="Arial"/>
        </w:rPr>
        <w:tab/>
        <w:t xml:space="preserve">Plaintiffs reliance was justified based upon the false representations of Defendants, and each of them, and had no reason to believe that a party representing a bank would go to such lengths to deceive and to convert Plaintiffs’ property by utilizing such a fraud and artifice. </w:t>
      </w:r>
    </w:p>
    <w:p w:rsidR="00042BFC" w:rsidRPr="000626FF" w:rsidRDefault="00042BFC" w:rsidP="00EA2FC8">
      <w:pPr>
        <w:pStyle w:val="ListParagraph"/>
        <w:numPr>
          <w:ilvl w:val="0"/>
          <w:numId w:val="50"/>
        </w:numPr>
        <w:spacing w:line="480" w:lineRule="auto"/>
        <w:jc w:val="both"/>
        <w:rPr>
          <w:rFonts w:ascii="Arial" w:hAnsi="Arial" w:cs="Arial"/>
        </w:rPr>
      </w:pPr>
      <w:r w:rsidRPr="00375E6C">
        <w:rPr>
          <w:rFonts w:ascii="Arial" w:hAnsi="Arial" w:cs="Arial"/>
        </w:rPr>
        <w:t xml:space="preserve">    Plaintiffs are informed and believe that Defendants, and each of them, at the time of execution of the Deed of Trust and Note maintained an interest in the Subject Property, however at the time the Note and Deed of Trust were assigned to D</w:t>
      </w:r>
      <w:r w:rsidR="00400C4C" w:rsidRPr="00375E6C">
        <w:rPr>
          <w:rFonts w:ascii="Arial" w:hAnsi="Arial" w:cs="Arial"/>
        </w:rPr>
        <w:t xml:space="preserve">efendant </w:t>
      </w:r>
      <w:r w:rsidR="00755E8A">
        <w:rPr>
          <w:rFonts w:ascii="Arial" w:hAnsi="Arial" w:cs="Arial"/>
        </w:rPr>
        <w:t>IMPAC</w:t>
      </w:r>
      <w:r w:rsidRPr="00375E6C">
        <w:rPr>
          <w:rFonts w:ascii="Arial" w:hAnsi="Arial" w:cs="Arial"/>
        </w:rPr>
        <w:t>, the Note was no longer negotiable and the power of sale was not conveyed during the assignment,  notwithstanding the foregoing, Defendants, and each of them, foreclosed on Plaintiffs’ Trust Deed, in concert with their scheme to defraud Plaintiff out of their property.</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Plaintiffs have recently learned that Defendants, and each of them, are not the legal owners of the Note and TRUST DEED and was not at the time they issued the notices and commenced the foreclosure process, notwithstanding the fact that the note was not negotiable and did not contain a valid power of sale.</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 xml:space="preserve">Plaintiffs allege that Defendants, and each of them, knew at the time they made these representations to Plaintiffs that they were untrue, and defendants know at the time that they were attempting to foreclose on Plaintiffs’ Trust Deeds and notes that they had no right to do so. </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ab/>
        <w:t xml:space="preserve"> Plaintiffs allege Defendants, and each of them, intentionally and fraudulently converted Plaintiffs’ right, title and interest to his property, and any equity therein.</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 xml:space="preserve">Plaintiffs allege that due to their reliance on Defendants representations he has been damaged in an amount that currently exceeds $1,000,000 and additionally costs of moving out of Plaintiffs’ property and the </w:t>
      </w:r>
      <w:r w:rsidRPr="00375E6C">
        <w:rPr>
          <w:rFonts w:ascii="Arial" w:hAnsi="Arial" w:cs="Arial"/>
        </w:rPr>
        <w:lastRenderedPageBreak/>
        <w:t xml:space="preserve">costs to relocate back to the subject Property.  </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Additionally, Plaintiffs have been made to suffer deep and severe emotional distress mortification, anxiety and humiliation all to their damage and injury in an amount the totality of which has not yet been fully ascertained, but in no event less than the jurisdiction limitations of this court.</w:t>
      </w:r>
    </w:p>
    <w:p w:rsidR="00042BFC" w:rsidRPr="00375E6C" w:rsidRDefault="00042BFC" w:rsidP="000626FF">
      <w:pPr>
        <w:pStyle w:val="ListParagraph"/>
        <w:numPr>
          <w:ilvl w:val="0"/>
          <w:numId w:val="50"/>
        </w:numPr>
        <w:spacing w:line="480" w:lineRule="auto"/>
        <w:jc w:val="both"/>
        <w:rPr>
          <w:rFonts w:ascii="Arial" w:hAnsi="Arial" w:cs="Arial"/>
        </w:rPr>
      </w:pPr>
      <w:r w:rsidRPr="00375E6C">
        <w:rPr>
          <w:rFonts w:ascii="Arial" w:hAnsi="Arial" w:cs="Arial"/>
        </w:rPr>
        <w:t xml:space="preserve"> </w:t>
      </w:r>
      <w:r w:rsidRPr="00375E6C">
        <w:rPr>
          <w:rFonts w:ascii="Arial" w:hAnsi="Arial" w:cs="Arial"/>
        </w:rPr>
        <w:tab/>
        <w:t xml:space="preserve">Defendants’ conduct as set forth above was intentional, oppressive fraudulent and malicious so as to justify an award of punitive damages in an amount sufficient that such conduct will not be repeated. </w:t>
      </w:r>
    </w:p>
    <w:p w:rsidR="00042BFC" w:rsidRDefault="00042BFC" w:rsidP="000626FF">
      <w:pPr>
        <w:pStyle w:val="ListParagraph"/>
        <w:numPr>
          <w:ilvl w:val="0"/>
          <w:numId w:val="50"/>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t xml:space="preserve">    </w:t>
      </w:r>
      <w:r w:rsidR="008355B6" w:rsidRPr="00375E6C">
        <w:rPr>
          <w:rFonts w:ascii="Arial" w:hAnsi="Arial" w:cs="Arial"/>
        </w:rPr>
        <w:t xml:space="preserve">Plaintiffs has been damaged in having their home wrongfully foreclosed and a slander of their title, and being required to become involved in this litigation all to their damages and injuries the amount of which is subject to proof at the time of trial.  </w:t>
      </w:r>
    </w:p>
    <w:p w:rsidR="00AA0741" w:rsidRPr="000626FF" w:rsidRDefault="008355B6" w:rsidP="000626FF">
      <w:pPr>
        <w:pStyle w:val="ListParagraph"/>
        <w:numPr>
          <w:ilvl w:val="0"/>
          <w:numId w:val="5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cs="Arial"/>
          <w:b/>
          <w:u w:val="single"/>
        </w:rPr>
      </w:pPr>
      <w:r w:rsidRPr="000626FF">
        <w:rPr>
          <w:rFonts w:ascii="Arial" w:hAnsi="Arial" w:cs="Arial"/>
        </w:rPr>
        <w:t>The actions of Defendants a</w:t>
      </w:r>
      <w:r w:rsidR="00AA0741" w:rsidRPr="000626FF">
        <w:rPr>
          <w:rFonts w:ascii="Arial" w:hAnsi="Arial" w:cs="Arial"/>
        </w:rPr>
        <w:t xml:space="preserve">nd each of them were fraudulent </w:t>
      </w:r>
      <w:r w:rsidRPr="000626FF">
        <w:rPr>
          <w:rFonts w:ascii="Arial" w:hAnsi="Arial" w:cs="Arial"/>
        </w:rPr>
        <w:t>oppressive and malicious so as to warrant the imposition of exemplary damages, and that by virtue of Defendants conduct a</w:t>
      </w:r>
      <w:r w:rsidR="00AA0741" w:rsidRPr="000626FF">
        <w:rPr>
          <w:rFonts w:ascii="Arial" w:hAnsi="Arial" w:cs="Arial"/>
        </w:rPr>
        <w:t>s set forth herein</w:t>
      </w:r>
    </w:p>
    <w:p w:rsidR="00AA0741" w:rsidRPr="00AA0741" w:rsidRDefault="00AA0741" w:rsidP="00AA074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1138"/>
        <w:rPr>
          <w:rFonts w:ascii="Arial" w:hAnsi="Arial" w:cs="Arial"/>
          <w:b/>
          <w:u w:val="single"/>
        </w:rPr>
      </w:pPr>
      <w:r>
        <w:rPr>
          <w:rFonts w:ascii="Arial" w:hAnsi="Arial" w:cs="Arial"/>
        </w:rPr>
        <w:t>Plaintiffs are</w:t>
      </w:r>
      <w:r w:rsidR="008355B6" w:rsidRPr="0028785F">
        <w:rPr>
          <w:rFonts w:ascii="Arial" w:hAnsi="Arial" w:cs="Arial"/>
        </w:rPr>
        <w:t xml:space="preserve"> entitled to exemplary damages.</w:t>
      </w:r>
    </w:p>
    <w:p w:rsidR="00AA0741" w:rsidRPr="00AA0741" w:rsidRDefault="00AA0741" w:rsidP="00C92A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Pr>
          <w:rFonts w:ascii="Arial" w:hAnsi="Arial" w:cs="Arial"/>
        </w:rPr>
      </w:pPr>
      <w:r>
        <w:rPr>
          <w:rFonts w:ascii="Arial" w:hAnsi="Arial" w:cs="Arial"/>
        </w:rPr>
        <w:tab/>
      </w:r>
    </w:p>
    <w:p w:rsidR="00AF7B21" w:rsidRPr="00E74DA8" w:rsidRDefault="00AF7B21" w:rsidP="00E74DA8">
      <w:p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p>
    <w:p w:rsidR="00400C4C" w:rsidRPr="00375E6C" w:rsidRDefault="00400C4C" w:rsidP="00400C4C">
      <w:pPr>
        <w:pStyle w:val="ListParagraph"/>
        <w:rPr>
          <w:rFonts w:ascii="Arial" w:hAnsi="Arial" w:cs="Arial"/>
        </w:rPr>
      </w:pPr>
    </w:p>
    <w:p w:rsidR="00400C4C" w:rsidRPr="00375E6C" w:rsidRDefault="000626FF" w:rsidP="00400C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u w:val="single"/>
        </w:rPr>
      </w:pPr>
      <w:r>
        <w:rPr>
          <w:rFonts w:ascii="Arial" w:hAnsi="Arial" w:cs="Arial"/>
          <w:b/>
          <w:u w:val="single"/>
        </w:rPr>
        <w:t>ELEVENTH</w:t>
      </w:r>
      <w:r w:rsidR="00400C4C" w:rsidRPr="00375E6C">
        <w:rPr>
          <w:rFonts w:ascii="Arial" w:hAnsi="Arial" w:cs="Arial"/>
          <w:b/>
          <w:u w:val="single"/>
        </w:rPr>
        <w:t xml:space="preserve"> CAUSE OF ACTION </w:t>
      </w:r>
    </w:p>
    <w:p w:rsidR="00400C4C" w:rsidRPr="00375E6C" w:rsidRDefault="00400C4C" w:rsidP="00400C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rPr>
      </w:pPr>
      <w:r w:rsidRPr="00375E6C">
        <w:rPr>
          <w:rFonts w:ascii="Arial" w:hAnsi="Arial" w:cs="Arial"/>
        </w:rPr>
        <w:t>(For Declaratory Relief)</w:t>
      </w:r>
    </w:p>
    <w:p w:rsidR="00400C4C" w:rsidRPr="00375E6C" w:rsidRDefault="00400C4C" w:rsidP="00400C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Arial" w:hAnsi="Arial" w:cs="Arial"/>
        </w:rPr>
      </w:pPr>
      <w:r w:rsidRPr="00375E6C">
        <w:rPr>
          <w:rFonts w:ascii="Arial" w:hAnsi="Arial" w:cs="Arial"/>
        </w:rPr>
        <w:t xml:space="preserve">Against all Defendants </w:t>
      </w:r>
    </w:p>
    <w:p w:rsidR="00400C4C" w:rsidRPr="00375E6C" w:rsidRDefault="00400C4C" w:rsidP="000626FF">
      <w:pPr>
        <w:pStyle w:val="ListParagraph"/>
        <w:numPr>
          <w:ilvl w:val="0"/>
          <w:numId w:val="50"/>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t>Plaintiffs repeat and reallege Paragraphs 1 through</w:t>
      </w:r>
      <w:r w:rsidR="000626FF">
        <w:rPr>
          <w:rFonts w:ascii="Arial" w:hAnsi="Arial" w:cs="Arial"/>
        </w:rPr>
        <w:t xml:space="preserve"> 236</w:t>
      </w:r>
      <w:r w:rsidRPr="00375E6C">
        <w:rPr>
          <w:rFonts w:ascii="Arial" w:hAnsi="Arial" w:cs="Arial"/>
        </w:rPr>
        <w:t xml:space="preserve"> as though fully set forth herein.</w:t>
      </w:r>
    </w:p>
    <w:p w:rsidR="00400C4C" w:rsidRPr="00375E6C" w:rsidRDefault="00400C4C" w:rsidP="000626FF">
      <w:pPr>
        <w:pStyle w:val="ListParagraph"/>
        <w:numPr>
          <w:ilvl w:val="0"/>
          <w:numId w:val="50"/>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t>A dispute has arisen between and among Plaintiffs and Defendants and each of them as to the duties and obligations of the respective parties with regard to the loan or the foreclosure.</w:t>
      </w:r>
    </w:p>
    <w:p w:rsidR="00400C4C" w:rsidRPr="00375E6C" w:rsidRDefault="00400C4C" w:rsidP="000626FF">
      <w:pPr>
        <w:pStyle w:val="ListParagraph"/>
        <w:numPr>
          <w:ilvl w:val="0"/>
          <w:numId w:val="50"/>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lastRenderedPageBreak/>
        <w:t>These disputes concern but are not limited to the ownership rights and the validity of the commencement of the foreclosure process.</w:t>
      </w:r>
    </w:p>
    <w:p w:rsidR="00400C4C" w:rsidRPr="00375E6C" w:rsidRDefault="00400C4C" w:rsidP="000626FF">
      <w:pPr>
        <w:pStyle w:val="ListParagraph"/>
        <w:numPr>
          <w:ilvl w:val="0"/>
          <w:numId w:val="50"/>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t>As to these issues, Plaintiffs is required to seek this relief.</w:t>
      </w:r>
    </w:p>
    <w:p w:rsidR="00A27BE0" w:rsidRPr="00312DDC" w:rsidRDefault="00400C4C" w:rsidP="00312DDC">
      <w:pPr>
        <w:pStyle w:val="ListParagraph"/>
        <w:numPr>
          <w:ilvl w:val="0"/>
          <w:numId w:val="50"/>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t xml:space="preserve">Plaintiffs further allege that a declaration of rights and duties of the parties herein are essential to determine the actual status and validity of the loan, deed of trust, nominated beneficiaries, actual beneficiaries, loan servicers, trustees instituting foreclosure proceedings and related matter. </w:t>
      </w:r>
    </w:p>
    <w:p w:rsidR="00A27BE0" w:rsidRPr="00375E6C" w:rsidRDefault="00A27BE0" w:rsidP="00A27BE0">
      <w:pPr>
        <w:pStyle w:val="ListParagraph"/>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1140"/>
        <w:rPr>
          <w:rFonts w:ascii="Arial" w:hAnsi="Arial" w:cs="Arial"/>
        </w:rPr>
      </w:pPr>
    </w:p>
    <w:p w:rsidR="00B376CD" w:rsidRPr="00375E6C" w:rsidRDefault="00C95437"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u w:val="single"/>
        </w:rPr>
      </w:pPr>
      <w:r>
        <w:rPr>
          <w:rFonts w:ascii="Arial" w:hAnsi="Arial" w:cs="Arial"/>
          <w:b/>
          <w:u w:val="single"/>
        </w:rPr>
        <w:t>TWELFTH</w:t>
      </w:r>
      <w:r w:rsidR="00B376CD" w:rsidRPr="00375E6C">
        <w:rPr>
          <w:rFonts w:ascii="Arial" w:hAnsi="Arial" w:cs="Arial"/>
          <w:b/>
          <w:u w:val="single"/>
        </w:rPr>
        <w:t xml:space="preserve"> CAUSE OF ACTION </w:t>
      </w:r>
    </w:p>
    <w:p w:rsidR="00B376CD" w:rsidRPr="00375E6C" w:rsidRDefault="00B376CD"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rPr>
      </w:pPr>
      <w:r w:rsidRPr="00375E6C">
        <w:rPr>
          <w:rFonts w:ascii="Arial" w:hAnsi="Arial" w:cs="Arial"/>
        </w:rPr>
        <w:t>(To Set aside a defective and wrongful foreclosure)</w:t>
      </w:r>
    </w:p>
    <w:p w:rsidR="00B376CD" w:rsidRPr="00375E6C" w:rsidRDefault="00B376CD"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Arial" w:hAnsi="Arial" w:cs="Arial"/>
        </w:rPr>
      </w:pPr>
      <w:r w:rsidRPr="00375E6C">
        <w:rPr>
          <w:rFonts w:ascii="Arial" w:hAnsi="Arial" w:cs="Arial"/>
        </w:rPr>
        <w:t>Against</w:t>
      </w:r>
      <w:r w:rsidR="00A27BE0" w:rsidRPr="00375E6C">
        <w:rPr>
          <w:rFonts w:ascii="Arial" w:hAnsi="Arial" w:cs="Arial"/>
        </w:rPr>
        <w:t xml:space="preserve"> all Defendants</w:t>
      </w:r>
    </w:p>
    <w:p w:rsidR="00B376CD" w:rsidRPr="00375E6C" w:rsidRDefault="00B376CD" w:rsidP="000626FF">
      <w:pPr>
        <w:pStyle w:val="ListParagraph"/>
        <w:numPr>
          <w:ilvl w:val="0"/>
          <w:numId w:val="5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r w:rsidRPr="00375E6C">
        <w:rPr>
          <w:rFonts w:ascii="Arial" w:hAnsi="Arial" w:cs="Arial"/>
        </w:rPr>
        <w:t xml:space="preserve">   Plaintiffs repeat and reallege</w:t>
      </w:r>
      <w:r w:rsidR="00312DDC">
        <w:rPr>
          <w:rFonts w:ascii="Arial" w:hAnsi="Arial" w:cs="Arial"/>
        </w:rPr>
        <w:t xml:space="preserve"> Paragraphs 1 through 241</w:t>
      </w:r>
      <w:r w:rsidRPr="00375E6C">
        <w:rPr>
          <w:rFonts w:ascii="Arial" w:hAnsi="Arial" w:cs="Arial"/>
        </w:rPr>
        <w:t xml:space="preserve"> as though fully set forth herein. </w:t>
      </w:r>
    </w:p>
    <w:p w:rsidR="00B376CD" w:rsidRPr="00375E6C" w:rsidRDefault="00B376CD" w:rsidP="000626FF">
      <w:pPr>
        <w:numPr>
          <w:ilvl w:val="0"/>
          <w:numId w:val="50"/>
        </w:num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autoSpaceDE/>
        <w:autoSpaceDN/>
        <w:adjustRightInd/>
        <w:spacing w:line="480" w:lineRule="auto"/>
        <w:ind w:left="90" w:firstLine="630"/>
        <w:rPr>
          <w:rFonts w:ascii="Arial" w:hAnsi="Arial" w:cs="Arial"/>
        </w:rPr>
      </w:pPr>
      <w:r w:rsidRPr="00375E6C">
        <w:rPr>
          <w:rFonts w:ascii="Arial" w:hAnsi="Arial" w:cs="Arial"/>
        </w:rPr>
        <w:t xml:space="preserve">  Paragraph 20 of the written Deed of Trust contains a provision for a condition precedent to commencing a foreclosure.</w:t>
      </w:r>
    </w:p>
    <w:p w:rsidR="00B376CD" w:rsidRPr="00375E6C" w:rsidRDefault="00B376CD" w:rsidP="00B376CD">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spacing w:line="480" w:lineRule="auto"/>
        <w:ind w:left="720"/>
        <w:rPr>
          <w:rFonts w:ascii="Arial" w:hAnsi="Arial" w:cs="Arial"/>
          <w:b/>
        </w:rPr>
      </w:pPr>
      <w:r w:rsidRPr="00375E6C">
        <w:rPr>
          <w:rFonts w:ascii="Arial" w:hAnsi="Arial" w:cs="Arial"/>
        </w:rPr>
        <w:tab/>
      </w:r>
      <w:r w:rsidRPr="00375E6C">
        <w:rPr>
          <w:rFonts w:ascii="Arial" w:hAnsi="Arial" w:cs="Arial"/>
        </w:rPr>
        <w:tab/>
      </w:r>
      <w:r w:rsidRPr="00375E6C">
        <w:rPr>
          <w:rFonts w:ascii="Arial" w:hAnsi="Arial" w:cs="Arial"/>
        </w:rPr>
        <w:tab/>
      </w:r>
      <w:r w:rsidRPr="00375E6C">
        <w:rPr>
          <w:rFonts w:ascii="Arial" w:hAnsi="Arial" w:cs="Arial"/>
          <w:b/>
          <w:u w:val="single"/>
        </w:rPr>
        <w:t>Paragraph 20 States</w:t>
      </w:r>
      <w:r w:rsidRPr="00375E6C">
        <w:rPr>
          <w:rFonts w:ascii="Arial" w:hAnsi="Arial" w:cs="Arial"/>
          <w:b/>
        </w:rPr>
        <w:t xml:space="preserve">:  </w:t>
      </w:r>
    </w:p>
    <w:p w:rsidR="00B376CD" w:rsidRPr="00375E6C" w:rsidRDefault="00B376CD" w:rsidP="00B376CD">
      <w:pPr>
        <w:ind w:left="2160" w:firstLine="720"/>
        <w:rPr>
          <w:rFonts w:ascii="Arial" w:hAnsi="Arial" w:cs="Arial"/>
        </w:rPr>
      </w:pPr>
      <w:r w:rsidRPr="00375E6C">
        <w:rPr>
          <w:rFonts w:ascii="Arial" w:hAnsi="Arial" w:cs="Arial"/>
          <w:b/>
          <w:i/>
        </w:rPr>
        <w:t xml:space="preserve">Neither borrow or lender may commence, join, or be joined to any judicial action </w:t>
      </w:r>
      <w:r w:rsidRPr="00375E6C">
        <w:rPr>
          <w:rFonts w:ascii="Arial" w:hAnsi="Arial" w:cs="Arial"/>
        </w:rPr>
        <w:t>(as either an individual litigant, or the member of a class, that arises from the other party’s actions pursuant to this security instrument or alleges that the other party has breached any provision of, or any duty by reason of, this Security Instrument</w:t>
      </w:r>
      <w:r w:rsidRPr="00375E6C">
        <w:rPr>
          <w:rFonts w:ascii="Arial" w:hAnsi="Arial" w:cs="Arial"/>
          <w:b/>
          <w:i/>
        </w:rPr>
        <w:t>, until such borrower or lender has notified the other party (with such notice given in compliance with the requirements of section 15) of such alleged breach and afforded the other party hereto a reasonable period after giving of such notice to take corrective action</w:t>
      </w:r>
      <w:r w:rsidRPr="00375E6C">
        <w:rPr>
          <w:rFonts w:ascii="Arial" w:hAnsi="Arial" w:cs="Arial"/>
        </w:rPr>
        <w:t>.  If applicable law provides a time period which must elapse before certain action can be taken, that time period will be deemed to be reasonable for the purposes of this paragraph. The notice of acceleration and notice to cure given to borrower pursuant to Section 22 and the notice of acceleration given to borrower pursuant to Section 18 shall be deemed to satisfy the notice and opportunity to take corrective action provisions of this Section 20. (Emphasis added.)</w:t>
      </w:r>
    </w:p>
    <w:p w:rsidR="00B376CD" w:rsidRPr="00375E6C" w:rsidRDefault="00B376CD" w:rsidP="00B376CD">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spacing w:line="480" w:lineRule="auto"/>
        <w:ind w:left="720"/>
        <w:rPr>
          <w:rFonts w:ascii="Arial" w:hAnsi="Arial" w:cs="Arial"/>
        </w:rPr>
      </w:pPr>
    </w:p>
    <w:p w:rsidR="00EA2FC8" w:rsidRPr="00375E6C" w:rsidRDefault="00B376CD" w:rsidP="000626FF">
      <w:pPr>
        <w:numPr>
          <w:ilvl w:val="0"/>
          <w:numId w:val="50"/>
        </w:num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Arial" w:hAnsi="Arial" w:cs="Arial"/>
        </w:rPr>
      </w:pPr>
      <w:r w:rsidRPr="00375E6C">
        <w:rPr>
          <w:rFonts w:ascii="Arial" w:hAnsi="Arial" w:cs="Arial"/>
        </w:rPr>
        <w:lastRenderedPageBreak/>
        <w:t xml:space="preserve">          Cal. Civ. Code section 2932.5 provides a condition precedent for an assignee of a Deed of Trust prior to commencing a foreclosure</w:t>
      </w:r>
      <w:r w:rsidR="00E60348" w:rsidRPr="00375E6C">
        <w:rPr>
          <w:rFonts w:ascii="Arial" w:hAnsi="Arial" w:cs="Arial"/>
        </w:rPr>
        <w:t>:</w:t>
      </w:r>
    </w:p>
    <w:p w:rsidR="00E60348" w:rsidRPr="00375E6C" w:rsidRDefault="00E60348" w:rsidP="00E60348">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Arial" w:hAnsi="Arial" w:cs="Arial"/>
        </w:rPr>
      </w:pPr>
    </w:p>
    <w:p w:rsidR="00B376CD" w:rsidRPr="00375E6C" w:rsidRDefault="00B376CD" w:rsidP="00B376CD">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spacing w:line="480" w:lineRule="auto"/>
        <w:ind w:left="720"/>
        <w:rPr>
          <w:rFonts w:ascii="Arial" w:hAnsi="Arial" w:cs="Arial"/>
          <w:b/>
          <w:u w:val="single"/>
        </w:rPr>
      </w:pPr>
      <w:r w:rsidRPr="00375E6C">
        <w:rPr>
          <w:rFonts w:ascii="Arial" w:hAnsi="Arial" w:cs="Arial"/>
        </w:rPr>
        <w:tab/>
      </w:r>
      <w:r w:rsidRPr="00375E6C">
        <w:rPr>
          <w:rFonts w:ascii="Arial" w:hAnsi="Arial" w:cs="Arial"/>
        </w:rPr>
        <w:tab/>
      </w:r>
      <w:r w:rsidRPr="00375E6C">
        <w:rPr>
          <w:rFonts w:ascii="Arial" w:hAnsi="Arial" w:cs="Arial"/>
          <w:b/>
          <w:u w:val="single"/>
        </w:rPr>
        <w:t>Cal. C</w:t>
      </w:r>
      <w:r w:rsidR="00EA2FC8" w:rsidRPr="00375E6C">
        <w:rPr>
          <w:rFonts w:ascii="Arial" w:hAnsi="Arial" w:cs="Arial"/>
          <w:b/>
          <w:u w:val="single"/>
        </w:rPr>
        <w:t>iv. Code section 2932.5 States:</w:t>
      </w:r>
    </w:p>
    <w:p w:rsidR="00B376CD" w:rsidRPr="00375E6C" w:rsidRDefault="00EA2FC8"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375E6C">
        <w:rPr>
          <w:rFonts w:ascii="Arial" w:hAnsi="Arial" w:cs="Arial"/>
        </w:rPr>
        <w:tab/>
      </w:r>
      <w:r w:rsidRPr="00375E6C">
        <w:rPr>
          <w:rFonts w:ascii="Arial" w:hAnsi="Arial" w:cs="Arial"/>
        </w:rPr>
        <w:tab/>
      </w:r>
      <w:r w:rsidR="00B376CD" w:rsidRPr="00375E6C">
        <w:rPr>
          <w:rFonts w:ascii="Arial" w:hAnsi="Arial" w:cs="Arial"/>
        </w:rPr>
        <w:t>Where a power to sell real property is given to a</w:t>
      </w:r>
    </w:p>
    <w:p w:rsidR="00B376CD" w:rsidRPr="00375E6C"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2"/>
        <w:rPr>
          <w:rFonts w:ascii="Arial" w:hAnsi="Arial" w:cs="Arial"/>
        </w:rPr>
      </w:pPr>
      <w:r w:rsidRPr="00375E6C">
        <w:rPr>
          <w:rFonts w:ascii="Arial" w:hAnsi="Arial" w:cs="Arial"/>
        </w:rPr>
        <w:t>mortgagee, or other encumbrancer, in an instrument intended to secure</w:t>
      </w:r>
    </w:p>
    <w:p w:rsidR="00B376CD" w:rsidRPr="00375E6C"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375E6C">
        <w:rPr>
          <w:rFonts w:ascii="Arial" w:hAnsi="Arial" w:cs="Arial"/>
        </w:rPr>
        <w:tab/>
      </w:r>
      <w:r w:rsidRPr="00375E6C">
        <w:rPr>
          <w:rFonts w:ascii="Arial" w:hAnsi="Arial" w:cs="Arial"/>
        </w:rPr>
        <w:tab/>
        <w:t>the payment of money, the power is part of the security and vests in</w:t>
      </w:r>
    </w:p>
    <w:p w:rsidR="00B376CD" w:rsidRPr="00375E6C"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375E6C">
        <w:rPr>
          <w:rFonts w:ascii="Arial" w:hAnsi="Arial" w:cs="Arial"/>
        </w:rPr>
        <w:tab/>
      </w:r>
      <w:r w:rsidRPr="00375E6C">
        <w:rPr>
          <w:rFonts w:ascii="Arial" w:hAnsi="Arial" w:cs="Arial"/>
        </w:rPr>
        <w:tab/>
        <w:t>any person who by assignment becomes entitled to payment of the</w:t>
      </w:r>
    </w:p>
    <w:p w:rsidR="00B376CD" w:rsidRPr="00375E6C"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375E6C">
        <w:rPr>
          <w:rFonts w:ascii="Arial" w:hAnsi="Arial" w:cs="Arial"/>
        </w:rPr>
        <w:tab/>
      </w:r>
      <w:r w:rsidRPr="00375E6C">
        <w:rPr>
          <w:rFonts w:ascii="Arial" w:hAnsi="Arial" w:cs="Arial"/>
        </w:rPr>
        <w:tab/>
        <w:t xml:space="preserve">money secured by the instrument.  </w:t>
      </w:r>
    </w:p>
    <w:p w:rsidR="00B376CD" w:rsidRPr="00375E6C"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375E6C">
        <w:rPr>
          <w:rFonts w:ascii="Arial" w:hAnsi="Arial" w:cs="Arial"/>
        </w:rPr>
        <w:tab/>
      </w:r>
      <w:r w:rsidRPr="00375E6C">
        <w:rPr>
          <w:rFonts w:ascii="Arial" w:hAnsi="Arial" w:cs="Arial"/>
        </w:rPr>
        <w:tab/>
        <w:t xml:space="preserve">The power of sale may be exercised by the assignee </w:t>
      </w:r>
    </w:p>
    <w:p w:rsidR="00B376CD" w:rsidRPr="00375E6C"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375E6C">
        <w:rPr>
          <w:rFonts w:ascii="Arial" w:hAnsi="Arial" w:cs="Arial"/>
        </w:rPr>
        <w:tab/>
      </w:r>
      <w:r w:rsidRPr="00375E6C">
        <w:rPr>
          <w:rFonts w:ascii="Arial" w:hAnsi="Arial" w:cs="Arial"/>
        </w:rPr>
        <w:tab/>
      </w:r>
      <w:r w:rsidRPr="00375E6C">
        <w:rPr>
          <w:rFonts w:ascii="Arial" w:hAnsi="Arial" w:cs="Arial"/>
          <w:b/>
          <w:i/>
          <w:u w:val="single"/>
        </w:rPr>
        <w:t>if</w:t>
      </w:r>
      <w:r w:rsidRPr="00375E6C">
        <w:rPr>
          <w:rFonts w:ascii="Arial" w:hAnsi="Arial" w:cs="Arial"/>
        </w:rPr>
        <w:t xml:space="preserve"> the assignment is duly </w:t>
      </w:r>
      <w:r w:rsidRPr="00375E6C">
        <w:rPr>
          <w:rFonts w:ascii="Arial" w:hAnsi="Arial" w:cs="Arial"/>
          <w:b/>
          <w:u w:val="single"/>
        </w:rPr>
        <w:t>acknowledged and recorded</w:t>
      </w:r>
      <w:r w:rsidRPr="00375E6C">
        <w:rPr>
          <w:rFonts w:ascii="Arial" w:hAnsi="Arial" w:cs="Arial"/>
        </w:rPr>
        <w:t>.</w:t>
      </w:r>
    </w:p>
    <w:p w:rsidR="00B376CD" w:rsidRPr="00375E6C" w:rsidRDefault="00B376CD" w:rsidP="00B376CD">
      <w:pPr>
        <w:ind w:left="720"/>
        <w:rPr>
          <w:rFonts w:ascii="Arial" w:hAnsi="Arial" w:cs="Arial"/>
        </w:rPr>
      </w:pPr>
      <w:r w:rsidRPr="00375E6C">
        <w:rPr>
          <w:rFonts w:ascii="Arial" w:hAnsi="Arial" w:cs="Arial"/>
        </w:rPr>
        <w:t xml:space="preserve"> </w:t>
      </w:r>
      <w:r w:rsidRPr="00375E6C">
        <w:rPr>
          <w:rFonts w:ascii="Arial" w:hAnsi="Arial" w:cs="Arial"/>
        </w:rPr>
        <w:tab/>
      </w:r>
      <w:r w:rsidRPr="00375E6C">
        <w:rPr>
          <w:rFonts w:ascii="Arial" w:hAnsi="Arial" w:cs="Arial"/>
        </w:rPr>
        <w:tab/>
        <w:t xml:space="preserve">  (emphasis added)</w:t>
      </w:r>
    </w:p>
    <w:p w:rsidR="00B376CD" w:rsidRPr="00375E6C" w:rsidRDefault="00B376CD"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B376CD" w:rsidRPr="00375E6C" w:rsidRDefault="00B376CD" w:rsidP="000626FF">
      <w:pPr>
        <w:numPr>
          <w:ilvl w:val="0"/>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Arial" w:hAnsi="Arial" w:cs="Arial"/>
        </w:rPr>
      </w:pPr>
      <w:r w:rsidRPr="00375E6C">
        <w:rPr>
          <w:rFonts w:ascii="Arial" w:hAnsi="Arial" w:cs="Arial"/>
        </w:rPr>
        <w:t xml:space="preserve">   Defendants failed to perform the condition precedent as required by Paragraph 20 of the Deed of Trust.</w:t>
      </w:r>
    </w:p>
    <w:p w:rsidR="00B376CD" w:rsidRPr="00375E6C" w:rsidRDefault="00B376CD" w:rsidP="000626FF">
      <w:pPr>
        <w:numPr>
          <w:ilvl w:val="0"/>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90" w:firstLine="630"/>
        <w:rPr>
          <w:rFonts w:ascii="Arial" w:hAnsi="Arial" w:cs="Arial"/>
        </w:rPr>
      </w:pPr>
      <w:r w:rsidRPr="00375E6C">
        <w:rPr>
          <w:rFonts w:ascii="Arial" w:hAnsi="Arial" w:cs="Arial"/>
        </w:rPr>
        <w:t xml:space="preserve">   Defendants drafted the Deed of Trust, Plaintiff had no opportunity to negotiate the terms of the instrument</w:t>
      </w:r>
    </w:p>
    <w:p w:rsidR="00B376CD" w:rsidRPr="00375E6C" w:rsidRDefault="00B376CD" w:rsidP="000626FF">
      <w:pPr>
        <w:numPr>
          <w:ilvl w:val="0"/>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Arial" w:hAnsi="Arial" w:cs="Arial"/>
        </w:rPr>
      </w:pPr>
      <w:r w:rsidRPr="00375E6C">
        <w:rPr>
          <w:rFonts w:ascii="Arial" w:hAnsi="Arial" w:cs="Arial"/>
        </w:rPr>
        <w:t xml:space="preserve"> </w:t>
      </w:r>
      <w:r w:rsidR="00312DDC">
        <w:rPr>
          <w:rFonts w:ascii="Arial" w:hAnsi="Arial" w:cs="Arial"/>
        </w:rPr>
        <w:t>Defendants</w:t>
      </w:r>
      <w:r w:rsidRPr="00375E6C">
        <w:rPr>
          <w:rFonts w:ascii="Arial" w:hAnsi="Arial" w:cs="Arial"/>
        </w:rPr>
        <w:t xml:space="preserve"> became the </w:t>
      </w:r>
      <w:r w:rsidRPr="00375E6C">
        <w:rPr>
          <w:rFonts w:ascii="Arial" w:hAnsi="Arial" w:cs="Arial"/>
          <w:b/>
          <w:u w:val="single"/>
        </w:rPr>
        <w:t>assignee, of record</w:t>
      </w:r>
      <w:r w:rsidR="00E60348" w:rsidRPr="00375E6C">
        <w:rPr>
          <w:rFonts w:ascii="Arial" w:hAnsi="Arial" w:cs="Arial"/>
        </w:rPr>
        <w:t xml:space="preserve"> there</w:t>
      </w:r>
      <w:r w:rsidRPr="00375E6C">
        <w:rPr>
          <w:rFonts w:ascii="Arial" w:hAnsi="Arial" w:cs="Arial"/>
        </w:rPr>
        <w:t xml:space="preserve">after the commencement </w:t>
      </w:r>
      <w:r w:rsidR="00312DDC">
        <w:rPr>
          <w:rFonts w:ascii="Arial" w:hAnsi="Arial" w:cs="Arial"/>
        </w:rPr>
        <w:t>of the Foreclosure.</w:t>
      </w:r>
    </w:p>
    <w:p w:rsidR="00B376CD" w:rsidRPr="00375E6C" w:rsidRDefault="00E60348" w:rsidP="000626FF">
      <w:pPr>
        <w:numPr>
          <w:ilvl w:val="0"/>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Arial" w:hAnsi="Arial" w:cs="Arial"/>
        </w:rPr>
      </w:pPr>
      <w:r w:rsidRPr="00375E6C">
        <w:rPr>
          <w:rFonts w:ascii="Arial" w:hAnsi="Arial" w:cs="Arial"/>
        </w:rPr>
        <w:t xml:space="preserve"> Defendants </w:t>
      </w:r>
      <w:r w:rsidR="00755E8A">
        <w:rPr>
          <w:rFonts w:ascii="Arial" w:hAnsi="Arial" w:cs="Arial"/>
        </w:rPr>
        <w:t>Impac</w:t>
      </w:r>
      <w:r w:rsidRPr="00375E6C">
        <w:rPr>
          <w:rFonts w:ascii="Arial" w:hAnsi="Arial" w:cs="Arial"/>
        </w:rPr>
        <w:t xml:space="preserve">, </w:t>
      </w:r>
      <w:r w:rsidR="00312DDC">
        <w:rPr>
          <w:rFonts w:ascii="Arial" w:hAnsi="Arial" w:cs="Arial"/>
        </w:rPr>
        <w:t xml:space="preserve">Indymac, </w:t>
      </w:r>
      <w:r w:rsidRPr="00375E6C">
        <w:rPr>
          <w:rFonts w:ascii="Arial" w:hAnsi="Arial" w:cs="Arial"/>
        </w:rPr>
        <w:t xml:space="preserve">MERS, and </w:t>
      </w:r>
      <w:r w:rsidR="00D2261A">
        <w:rPr>
          <w:rFonts w:ascii="Arial" w:hAnsi="Arial" w:cs="Arial"/>
        </w:rPr>
        <w:t>National Lending Corp.</w:t>
      </w:r>
      <w:r w:rsidR="00B376CD" w:rsidRPr="00375E6C">
        <w:rPr>
          <w:rFonts w:ascii="Arial" w:hAnsi="Arial" w:cs="Arial"/>
        </w:rPr>
        <w:t xml:space="preserve"> failed to record the assignment prior to commencing the foreclosure as such the Foreclosure was not conducted in accordance with Cal Civ. Code Sec 2924 and 2932.5</w:t>
      </w:r>
    </w:p>
    <w:p w:rsidR="00EA2FC8" w:rsidRPr="00375E6C" w:rsidRDefault="00B376CD" w:rsidP="000626FF">
      <w:pPr>
        <w:numPr>
          <w:ilvl w:val="0"/>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90" w:firstLine="630"/>
        <w:rPr>
          <w:rFonts w:ascii="Arial" w:hAnsi="Arial" w:cs="Arial"/>
        </w:rPr>
      </w:pPr>
      <w:r w:rsidRPr="00375E6C">
        <w:rPr>
          <w:rFonts w:ascii="Arial" w:hAnsi="Arial" w:cs="Arial"/>
        </w:rPr>
        <w:t xml:space="preserve">  The Foreclosure was defective as such the Property must be restored to Plaintiff or Plaintiff is entitled to the value of thereof</w:t>
      </w:r>
      <w:r w:rsidR="00E60348" w:rsidRPr="00375E6C">
        <w:rPr>
          <w:rFonts w:ascii="Arial" w:hAnsi="Arial" w:cs="Arial"/>
        </w:rPr>
        <w:t>.</w:t>
      </w:r>
    </w:p>
    <w:p w:rsidR="000F66F6" w:rsidRPr="00375E6C" w:rsidRDefault="000F66F6" w:rsidP="000B4E9E">
      <w:pPr>
        <w:spacing w:line="480" w:lineRule="auto"/>
        <w:jc w:val="both"/>
        <w:rPr>
          <w:rFonts w:ascii="Arial" w:hAnsi="Arial" w:cs="Arial"/>
          <w:b/>
        </w:rPr>
      </w:pPr>
    </w:p>
    <w:p w:rsidR="00C837DB" w:rsidRPr="00375E6C" w:rsidRDefault="00C837DB" w:rsidP="000B4E9E">
      <w:pPr>
        <w:spacing w:line="480" w:lineRule="auto"/>
        <w:jc w:val="both"/>
        <w:rPr>
          <w:rFonts w:ascii="Arial" w:hAnsi="Arial" w:cs="Arial"/>
        </w:rPr>
      </w:pPr>
      <w:r w:rsidRPr="00375E6C">
        <w:rPr>
          <w:rFonts w:ascii="Arial" w:hAnsi="Arial" w:cs="Arial"/>
          <w:b/>
        </w:rPr>
        <w:tab/>
        <w:t xml:space="preserve">WHEREFORE, </w:t>
      </w:r>
      <w:r w:rsidRPr="00375E6C">
        <w:rPr>
          <w:rFonts w:ascii="Arial" w:hAnsi="Arial" w:cs="Arial"/>
        </w:rPr>
        <w:t>Plaintiff having set forth the claims for relief against Defendants, respectfully pray that this Court grant the following relief against the Defendants:</w:t>
      </w:r>
    </w:p>
    <w:p w:rsidR="00DE08C1" w:rsidRPr="00375E6C" w:rsidRDefault="00C837DB" w:rsidP="000B4E9E">
      <w:pPr>
        <w:spacing w:line="480" w:lineRule="auto"/>
        <w:jc w:val="both"/>
        <w:rPr>
          <w:rFonts w:ascii="Arial" w:hAnsi="Arial" w:cs="Arial"/>
        </w:rPr>
      </w:pPr>
      <w:r w:rsidRPr="00375E6C">
        <w:rPr>
          <w:rFonts w:ascii="Arial" w:hAnsi="Arial" w:cs="Arial"/>
        </w:rPr>
        <w:tab/>
        <w:t>1.</w:t>
      </w:r>
      <w:r w:rsidRPr="00375E6C">
        <w:rPr>
          <w:rFonts w:ascii="Arial" w:hAnsi="Arial" w:cs="Arial"/>
        </w:rPr>
        <w:tab/>
        <w:t>For exemplary and punitive damages;</w:t>
      </w:r>
    </w:p>
    <w:p w:rsidR="00757FEA" w:rsidRPr="00375E6C" w:rsidRDefault="00C37AA6" w:rsidP="000B4E9E">
      <w:pPr>
        <w:spacing w:line="480" w:lineRule="auto"/>
        <w:jc w:val="both"/>
        <w:rPr>
          <w:rFonts w:ascii="Arial" w:hAnsi="Arial" w:cs="Arial"/>
        </w:rPr>
      </w:pPr>
      <w:r w:rsidRPr="00375E6C">
        <w:rPr>
          <w:rFonts w:ascii="Arial" w:hAnsi="Arial" w:cs="Arial"/>
        </w:rPr>
        <w:tab/>
        <w:t>2</w:t>
      </w:r>
      <w:r w:rsidR="00757FEA" w:rsidRPr="00375E6C">
        <w:rPr>
          <w:rFonts w:ascii="Arial" w:hAnsi="Arial" w:cs="Arial"/>
        </w:rPr>
        <w:t>.</w:t>
      </w:r>
      <w:r w:rsidR="00757FEA" w:rsidRPr="00375E6C">
        <w:rPr>
          <w:rFonts w:ascii="Arial" w:hAnsi="Arial" w:cs="Arial"/>
        </w:rPr>
        <w:tab/>
        <w:t xml:space="preserve">Actual Economic and Non-Economic Damages; </w:t>
      </w:r>
    </w:p>
    <w:p w:rsidR="00757FEA" w:rsidRPr="00375E6C" w:rsidRDefault="00C37AA6" w:rsidP="000B4E9E">
      <w:pPr>
        <w:spacing w:line="480" w:lineRule="auto"/>
        <w:jc w:val="both"/>
        <w:rPr>
          <w:rFonts w:ascii="Arial" w:hAnsi="Arial" w:cs="Arial"/>
        </w:rPr>
      </w:pPr>
      <w:r w:rsidRPr="00375E6C">
        <w:rPr>
          <w:rFonts w:ascii="Arial" w:hAnsi="Arial" w:cs="Arial"/>
        </w:rPr>
        <w:lastRenderedPageBreak/>
        <w:tab/>
        <w:t>3</w:t>
      </w:r>
      <w:r w:rsidR="00757FEA" w:rsidRPr="00375E6C">
        <w:rPr>
          <w:rFonts w:ascii="Arial" w:hAnsi="Arial" w:cs="Arial"/>
        </w:rPr>
        <w:t>.</w:t>
      </w:r>
      <w:r w:rsidR="00757FEA" w:rsidRPr="00375E6C">
        <w:rPr>
          <w:rFonts w:ascii="Arial" w:hAnsi="Arial" w:cs="Arial"/>
        </w:rPr>
        <w:tab/>
        <w:t xml:space="preserve">Costs and reasonable attorney’s fees pursuant to </w:t>
      </w:r>
      <w:r w:rsidR="00757FEA" w:rsidRPr="00375E6C">
        <w:rPr>
          <w:rFonts w:ascii="Arial" w:hAnsi="Arial" w:cs="Arial"/>
          <w:i/>
        </w:rPr>
        <w:t xml:space="preserve">California Civil Code </w:t>
      </w:r>
      <w:r w:rsidR="00757FEA" w:rsidRPr="00375E6C">
        <w:rPr>
          <w:rFonts w:ascii="Arial" w:hAnsi="Arial" w:cs="Arial"/>
        </w:rPr>
        <w:t>§1717, §1788.30(b), §1788.30(c);</w:t>
      </w:r>
    </w:p>
    <w:p w:rsidR="004F11F1" w:rsidRPr="00375E6C" w:rsidRDefault="00C37AA6" w:rsidP="000B4E9E">
      <w:pPr>
        <w:spacing w:line="480" w:lineRule="auto"/>
        <w:jc w:val="both"/>
        <w:rPr>
          <w:rFonts w:ascii="Arial" w:hAnsi="Arial" w:cs="Arial"/>
        </w:rPr>
      </w:pPr>
      <w:r w:rsidRPr="00375E6C">
        <w:rPr>
          <w:rFonts w:ascii="Arial" w:hAnsi="Arial" w:cs="Arial"/>
        </w:rPr>
        <w:tab/>
        <w:t>4</w:t>
      </w:r>
      <w:r w:rsidR="00757FEA" w:rsidRPr="00375E6C">
        <w:rPr>
          <w:rFonts w:ascii="Arial" w:hAnsi="Arial" w:cs="Arial"/>
        </w:rPr>
        <w:t>.</w:t>
      </w:r>
      <w:r w:rsidR="00757FEA" w:rsidRPr="00375E6C">
        <w:rPr>
          <w:rFonts w:ascii="Arial" w:hAnsi="Arial" w:cs="Arial"/>
        </w:rPr>
        <w:tab/>
        <w:t xml:space="preserve">For a declaration of the rights of the parties relative to Plaintiff’s Home, including </w:t>
      </w:r>
    </w:p>
    <w:p w:rsidR="00757FEA" w:rsidRPr="00375E6C" w:rsidRDefault="00757FEA" w:rsidP="000B4E9E">
      <w:pPr>
        <w:spacing w:line="480" w:lineRule="auto"/>
        <w:jc w:val="both"/>
        <w:rPr>
          <w:rFonts w:ascii="Arial" w:hAnsi="Arial" w:cs="Arial"/>
        </w:rPr>
      </w:pPr>
      <w:r w:rsidRPr="00375E6C">
        <w:rPr>
          <w:rFonts w:ascii="Arial" w:hAnsi="Arial" w:cs="Arial"/>
        </w:rPr>
        <w:t>a declaration that Defendants have no enforceable lien against Plaintiff’s Home;</w:t>
      </w:r>
    </w:p>
    <w:p w:rsidR="00757FEA" w:rsidRPr="00375E6C" w:rsidRDefault="00C37AA6" w:rsidP="000B4E9E">
      <w:pPr>
        <w:spacing w:line="480" w:lineRule="auto"/>
        <w:jc w:val="both"/>
        <w:rPr>
          <w:rFonts w:ascii="Arial" w:hAnsi="Arial" w:cs="Arial"/>
        </w:rPr>
      </w:pPr>
      <w:r w:rsidRPr="00375E6C">
        <w:rPr>
          <w:rFonts w:ascii="Arial" w:hAnsi="Arial" w:cs="Arial"/>
        </w:rPr>
        <w:tab/>
        <w:t>5</w:t>
      </w:r>
      <w:r w:rsidR="00757FEA" w:rsidRPr="00375E6C">
        <w:rPr>
          <w:rFonts w:ascii="Arial" w:hAnsi="Arial" w:cs="Arial"/>
        </w:rPr>
        <w:t>.</w:t>
      </w:r>
      <w:r w:rsidR="00757FEA" w:rsidRPr="00375E6C">
        <w:rPr>
          <w:rFonts w:ascii="Arial" w:hAnsi="Arial" w:cs="Arial"/>
        </w:rPr>
        <w:tab/>
        <w:t>For a preliminary injunction and permanent injunction enjoining all Defendants, their agents, assigns, and all person acting under, for, or in concert with them, from foreclosing on Plaintiff’s Home or from conducting at trustee’s sale or causing a trustee’s sale to be conducted relative to Plaintiff’s Home.</w:t>
      </w:r>
    </w:p>
    <w:p w:rsidR="00757FEA" w:rsidRPr="00375E6C" w:rsidRDefault="00C37AA6" w:rsidP="000B4E9E">
      <w:pPr>
        <w:spacing w:line="480" w:lineRule="auto"/>
        <w:jc w:val="both"/>
        <w:rPr>
          <w:rFonts w:ascii="Arial" w:hAnsi="Arial" w:cs="Arial"/>
        </w:rPr>
      </w:pPr>
      <w:r w:rsidRPr="00375E6C">
        <w:rPr>
          <w:rFonts w:ascii="Arial" w:hAnsi="Arial" w:cs="Arial"/>
        </w:rPr>
        <w:tab/>
        <w:t>6</w:t>
      </w:r>
      <w:r w:rsidR="00757FEA" w:rsidRPr="00375E6C">
        <w:rPr>
          <w:rFonts w:ascii="Arial" w:hAnsi="Arial" w:cs="Arial"/>
        </w:rPr>
        <w:t>.</w:t>
      </w:r>
      <w:r w:rsidR="00757FEA" w:rsidRPr="00375E6C">
        <w:rPr>
          <w:rFonts w:ascii="Arial" w:hAnsi="Arial" w:cs="Arial"/>
        </w:rPr>
        <w:tab/>
      </w:r>
      <w:r w:rsidR="00936153" w:rsidRPr="00375E6C">
        <w:rPr>
          <w:rFonts w:ascii="Arial" w:hAnsi="Arial" w:cs="Arial"/>
        </w:rPr>
        <w:t>C</w:t>
      </w:r>
      <w:r w:rsidR="00757FEA" w:rsidRPr="00375E6C">
        <w:rPr>
          <w:rFonts w:ascii="Arial" w:hAnsi="Arial" w:cs="Arial"/>
        </w:rPr>
        <w:t>ancellation of the sale and restitution of the home to the Plaintiffs; and</w:t>
      </w:r>
    </w:p>
    <w:p w:rsidR="00757FEA" w:rsidRPr="00375E6C" w:rsidRDefault="00C37AA6" w:rsidP="000B4E9E">
      <w:pPr>
        <w:spacing w:line="480" w:lineRule="auto"/>
        <w:jc w:val="both"/>
        <w:rPr>
          <w:rFonts w:ascii="Arial" w:hAnsi="Arial" w:cs="Arial"/>
        </w:rPr>
      </w:pPr>
      <w:r w:rsidRPr="00375E6C">
        <w:rPr>
          <w:rFonts w:ascii="Arial" w:hAnsi="Arial" w:cs="Arial"/>
        </w:rPr>
        <w:tab/>
        <w:t>7</w:t>
      </w:r>
      <w:r w:rsidR="00757FEA" w:rsidRPr="00375E6C">
        <w:rPr>
          <w:rFonts w:ascii="Arial" w:hAnsi="Arial" w:cs="Arial"/>
        </w:rPr>
        <w:t>.</w:t>
      </w:r>
      <w:r w:rsidR="00757FEA" w:rsidRPr="00375E6C">
        <w:rPr>
          <w:rFonts w:ascii="Arial" w:hAnsi="Arial" w:cs="Arial"/>
        </w:rPr>
        <w:tab/>
        <w:t>For such other and further relief as the Court may deem just and proper.</w:t>
      </w:r>
    </w:p>
    <w:p w:rsidR="00881265" w:rsidRPr="00375E6C" w:rsidRDefault="00C37AA6" w:rsidP="00881265">
      <w:pPr>
        <w:spacing w:line="480" w:lineRule="auto"/>
        <w:ind w:firstLine="720"/>
        <w:rPr>
          <w:rFonts w:ascii="Arial" w:hAnsi="Arial" w:cs="Arial"/>
        </w:rPr>
      </w:pPr>
      <w:r w:rsidRPr="00375E6C">
        <w:rPr>
          <w:rFonts w:ascii="Arial" w:hAnsi="Arial" w:cs="Arial"/>
        </w:rPr>
        <w:t>8</w:t>
      </w:r>
      <w:r w:rsidR="00881265" w:rsidRPr="00375E6C">
        <w:rPr>
          <w:rFonts w:ascii="Arial" w:hAnsi="Arial" w:cs="Arial"/>
        </w:rPr>
        <w:t>.</w:t>
      </w:r>
      <w:r w:rsidR="00881265" w:rsidRPr="00375E6C">
        <w:rPr>
          <w:rFonts w:ascii="Arial" w:hAnsi="Arial" w:cs="Arial"/>
        </w:rPr>
        <w:tab/>
        <w:t xml:space="preserve">For an Order, requiring Defendant to reinstate Plaintiff on title to his Property, and or a restraining order preventing Defendants and his, hers, or its agents, employees, officers, attorneys, and representatives from engaging in or performing any of the following acts: (i) offering, or advertising this property for sale and (ii) attempting to transfer title to this property and or (iii) holding any auction therefore; </w:t>
      </w:r>
    </w:p>
    <w:p w:rsidR="00881265" w:rsidRPr="00375E6C" w:rsidRDefault="00C37AA6" w:rsidP="009F7857">
      <w:pPr>
        <w:spacing w:line="480" w:lineRule="auto"/>
        <w:ind w:firstLine="720"/>
        <w:rPr>
          <w:rFonts w:ascii="Arial" w:hAnsi="Arial" w:cs="Arial"/>
          <w:b/>
        </w:rPr>
      </w:pPr>
      <w:r w:rsidRPr="00375E6C">
        <w:rPr>
          <w:rFonts w:ascii="Arial" w:hAnsi="Arial" w:cs="Arial"/>
        </w:rPr>
        <w:t>9</w:t>
      </w:r>
      <w:r w:rsidR="009F7857" w:rsidRPr="00375E6C">
        <w:rPr>
          <w:rFonts w:ascii="Arial" w:hAnsi="Arial" w:cs="Arial"/>
        </w:rPr>
        <w:t>.</w:t>
      </w:r>
      <w:r w:rsidR="00881265" w:rsidRPr="00375E6C">
        <w:rPr>
          <w:rFonts w:ascii="Arial" w:hAnsi="Arial" w:cs="Arial"/>
        </w:rPr>
        <w:tab/>
        <w:t>For damages as provided by statute;</w:t>
      </w:r>
    </w:p>
    <w:p w:rsidR="00EA2FC8" w:rsidRPr="00375E6C" w:rsidRDefault="00881265" w:rsidP="00E60348">
      <w:pPr>
        <w:spacing w:line="480" w:lineRule="auto"/>
        <w:ind w:firstLine="720"/>
        <w:rPr>
          <w:rFonts w:ascii="Arial" w:hAnsi="Arial" w:cs="Arial"/>
        </w:rPr>
      </w:pPr>
      <w:r w:rsidRPr="00375E6C">
        <w:rPr>
          <w:rFonts w:ascii="Arial" w:hAnsi="Arial" w:cs="Arial"/>
        </w:rPr>
        <w:t>1</w:t>
      </w:r>
      <w:r w:rsidR="00C37AA6" w:rsidRPr="00375E6C">
        <w:rPr>
          <w:rFonts w:ascii="Arial" w:hAnsi="Arial" w:cs="Arial"/>
        </w:rPr>
        <w:t>0</w:t>
      </w:r>
      <w:r w:rsidRPr="00375E6C">
        <w:rPr>
          <w:rFonts w:ascii="Arial" w:hAnsi="Arial" w:cs="Arial"/>
        </w:rPr>
        <w:t>.</w:t>
      </w:r>
      <w:r w:rsidRPr="00375E6C">
        <w:rPr>
          <w:rFonts w:ascii="Arial" w:hAnsi="Arial" w:cs="Arial"/>
        </w:rPr>
        <w:tab/>
        <w:t xml:space="preserve">For an Order enjoining Defendants from continuing to violate the statutes alleged </w:t>
      </w:r>
    </w:p>
    <w:p w:rsidR="00881265" w:rsidRPr="00375E6C" w:rsidRDefault="00881265" w:rsidP="00881265">
      <w:pPr>
        <w:spacing w:line="480" w:lineRule="auto"/>
        <w:ind w:firstLine="720"/>
        <w:rPr>
          <w:rFonts w:ascii="Arial" w:hAnsi="Arial" w:cs="Arial"/>
        </w:rPr>
      </w:pPr>
      <w:r w:rsidRPr="00375E6C">
        <w:rPr>
          <w:rFonts w:ascii="Arial" w:hAnsi="Arial" w:cs="Arial"/>
        </w:rPr>
        <w:t>herein;</w:t>
      </w:r>
    </w:p>
    <w:p w:rsidR="00A42156" w:rsidRPr="00375E6C" w:rsidRDefault="00A42156" w:rsidP="009F7857">
      <w:pPr>
        <w:spacing w:line="480" w:lineRule="auto"/>
        <w:rPr>
          <w:rFonts w:ascii="Arial" w:hAnsi="Arial" w:cs="Arial"/>
        </w:rPr>
      </w:pPr>
      <w:r w:rsidRPr="00375E6C">
        <w:rPr>
          <w:rFonts w:ascii="Arial" w:hAnsi="Arial" w:cs="Arial"/>
          <w:b/>
        </w:rPr>
        <w:tab/>
      </w:r>
      <w:r w:rsidR="00C37AA6" w:rsidRPr="00375E6C">
        <w:rPr>
          <w:rFonts w:ascii="Arial" w:hAnsi="Arial" w:cs="Arial"/>
        </w:rPr>
        <w:t>11</w:t>
      </w:r>
      <w:r w:rsidRPr="00375E6C">
        <w:rPr>
          <w:rFonts w:ascii="Arial" w:hAnsi="Arial" w:cs="Arial"/>
        </w:rPr>
        <w:t>.</w:t>
      </w:r>
      <w:r w:rsidRPr="00375E6C">
        <w:rPr>
          <w:rFonts w:ascii="Arial" w:hAnsi="Arial" w:cs="Arial"/>
        </w:rPr>
        <w:tab/>
        <w:t>For an Order enjoining Defendants from continuing to violate the statutes alleged herein;</w:t>
      </w:r>
    </w:p>
    <w:p w:rsidR="000C50CB" w:rsidRPr="00375E6C" w:rsidRDefault="00C37AA6" w:rsidP="000C50CB">
      <w:pPr>
        <w:spacing w:line="480" w:lineRule="auto"/>
        <w:ind w:firstLine="720"/>
        <w:rPr>
          <w:rFonts w:ascii="Arial" w:hAnsi="Arial" w:cs="Arial"/>
        </w:rPr>
      </w:pPr>
      <w:r w:rsidRPr="00375E6C">
        <w:rPr>
          <w:rFonts w:ascii="Arial" w:hAnsi="Arial" w:cs="Arial"/>
        </w:rPr>
        <w:t>12</w:t>
      </w:r>
      <w:r w:rsidR="000C50CB" w:rsidRPr="00375E6C">
        <w:rPr>
          <w:rFonts w:ascii="Arial" w:hAnsi="Arial" w:cs="Arial"/>
        </w:rPr>
        <w:t>.</w:t>
      </w:r>
      <w:r w:rsidR="000C50CB" w:rsidRPr="00375E6C">
        <w:rPr>
          <w:rFonts w:ascii="Arial" w:hAnsi="Arial" w:cs="Arial"/>
        </w:rPr>
        <w:tab/>
        <w:t xml:space="preserve">For an Order, requiring Defendant to reinstate Plaintiff on title to his Property, and or a restraining order preventing Defendants and his, hers, or its agents, employees, officers, attorneys, and representatives from engaging in or performing any </w:t>
      </w:r>
      <w:r w:rsidR="000C50CB" w:rsidRPr="00375E6C">
        <w:rPr>
          <w:rFonts w:ascii="Arial" w:hAnsi="Arial" w:cs="Arial"/>
        </w:rPr>
        <w:lastRenderedPageBreak/>
        <w:t xml:space="preserve">of the following acts: (i) offering, or advertising this property for sale and (ii) attempting to transfer title to this property and or (iii) holding any auction therefore; </w:t>
      </w:r>
    </w:p>
    <w:p w:rsidR="00DE08C1" w:rsidRPr="00375E6C" w:rsidRDefault="00C37AA6" w:rsidP="00B41A47">
      <w:pPr>
        <w:spacing w:line="480" w:lineRule="auto"/>
        <w:ind w:firstLine="720"/>
        <w:rPr>
          <w:rFonts w:ascii="Arial" w:hAnsi="Arial" w:cs="Arial"/>
        </w:rPr>
      </w:pPr>
      <w:r w:rsidRPr="00375E6C">
        <w:rPr>
          <w:rFonts w:ascii="Arial" w:hAnsi="Arial" w:cs="Arial"/>
        </w:rPr>
        <w:t>13</w:t>
      </w:r>
      <w:r w:rsidR="000C50CB" w:rsidRPr="00375E6C">
        <w:rPr>
          <w:rFonts w:ascii="Arial" w:hAnsi="Arial" w:cs="Arial"/>
        </w:rPr>
        <w:t>.</w:t>
      </w:r>
      <w:r w:rsidR="000C50CB" w:rsidRPr="00375E6C">
        <w:rPr>
          <w:rFonts w:ascii="Arial" w:hAnsi="Arial" w:cs="Arial"/>
        </w:rPr>
        <w:tab/>
        <w:t>For such other and further relief as the court may deem just and</w:t>
      </w:r>
      <w:r w:rsidR="00B41A47" w:rsidRPr="00375E6C">
        <w:rPr>
          <w:rFonts w:ascii="Arial" w:hAnsi="Arial" w:cs="Arial"/>
        </w:rPr>
        <w:t xml:space="preserve"> proper.</w:t>
      </w:r>
    </w:p>
    <w:p w:rsidR="00B41A47" w:rsidRPr="00375E6C" w:rsidRDefault="00B41A47">
      <w:pPr>
        <w:spacing w:line="240" w:lineRule="exact"/>
        <w:rPr>
          <w:rFonts w:ascii="Arial" w:hAnsi="Arial" w:cs="Arial"/>
        </w:rPr>
      </w:pPr>
    </w:p>
    <w:p w:rsidR="00B41A47" w:rsidRPr="00375E6C" w:rsidRDefault="00B41A47">
      <w:pPr>
        <w:spacing w:line="240" w:lineRule="exact"/>
        <w:rPr>
          <w:rFonts w:ascii="Arial" w:hAnsi="Arial" w:cs="Arial"/>
        </w:rPr>
      </w:pPr>
    </w:p>
    <w:p w:rsidR="00B41A47" w:rsidRPr="00375E6C" w:rsidRDefault="00B41A47">
      <w:pPr>
        <w:spacing w:line="240" w:lineRule="exact"/>
        <w:rPr>
          <w:rFonts w:ascii="Arial" w:hAnsi="Arial" w:cs="Arial"/>
        </w:rPr>
      </w:pPr>
    </w:p>
    <w:p w:rsidR="00A92496" w:rsidRPr="00375E6C" w:rsidRDefault="001A365D">
      <w:pPr>
        <w:spacing w:line="240" w:lineRule="exact"/>
        <w:rPr>
          <w:rFonts w:ascii="Arial" w:hAnsi="Arial" w:cs="Arial"/>
          <w:b/>
        </w:rPr>
      </w:pPr>
      <w:r w:rsidRPr="00375E6C">
        <w:rPr>
          <w:rFonts w:ascii="Arial" w:hAnsi="Arial" w:cs="Arial"/>
        </w:rPr>
        <w:t xml:space="preserve">Dated: </w:t>
      </w:r>
      <w:r w:rsidR="002C1DCC" w:rsidRPr="00375E6C">
        <w:rPr>
          <w:rFonts w:ascii="Arial" w:hAnsi="Arial" w:cs="Arial"/>
        </w:rPr>
        <w:fldChar w:fldCharType="begin"/>
      </w:r>
      <w:r w:rsidR="008308BD" w:rsidRPr="00375E6C">
        <w:rPr>
          <w:rFonts w:ascii="Arial" w:hAnsi="Arial" w:cs="Arial"/>
        </w:rPr>
        <w:instrText xml:space="preserve"> DATE \@ "MMMM d, yyyy" </w:instrText>
      </w:r>
      <w:r w:rsidR="002C1DCC" w:rsidRPr="00375E6C">
        <w:rPr>
          <w:rFonts w:ascii="Arial" w:hAnsi="Arial" w:cs="Arial"/>
        </w:rPr>
        <w:fldChar w:fldCharType="separate"/>
      </w:r>
      <w:r w:rsidR="00F55203">
        <w:rPr>
          <w:rFonts w:ascii="Arial" w:hAnsi="Arial" w:cs="Arial"/>
          <w:noProof/>
        </w:rPr>
        <w:t>April 8, 2009</w:t>
      </w:r>
      <w:r w:rsidR="002C1DCC" w:rsidRPr="00375E6C">
        <w:rPr>
          <w:rFonts w:ascii="Arial" w:hAnsi="Arial" w:cs="Arial"/>
        </w:rPr>
        <w:fldChar w:fldCharType="end"/>
      </w:r>
      <w:r w:rsidR="008308BD" w:rsidRPr="00375E6C">
        <w:rPr>
          <w:rFonts w:ascii="Arial" w:hAnsi="Arial" w:cs="Arial"/>
        </w:rPr>
        <w:tab/>
      </w:r>
      <w:r w:rsidRPr="00375E6C">
        <w:rPr>
          <w:rFonts w:ascii="Arial" w:hAnsi="Arial" w:cs="Arial"/>
        </w:rPr>
        <w:tab/>
      </w:r>
      <w:r w:rsidR="00375E6C">
        <w:rPr>
          <w:rFonts w:ascii="Arial" w:hAnsi="Arial" w:cs="Arial"/>
        </w:rPr>
        <w:tab/>
      </w:r>
      <w:r w:rsidRPr="00375E6C">
        <w:rPr>
          <w:rFonts w:ascii="Arial" w:hAnsi="Arial" w:cs="Arial"/>
        </w:rPr>
        <w:tab/>
      </w:r>
      <w:r w:rsidR="00A92496" w:rsidRPr="00375E6C">
        <w:rPr>
          <w:rFonts w:ascii="Arial" w:hAnsi="Arial" w:cs="Arial"/>
          <w:b/>
        </w:rPr>
        <w:t>THE LAW OFFICES OF</w:t>
      </w:r>
    </w:p>
    <w:p w:rsidR="00A92496" w:rsidRPr="00375E6C" w:rsidRDefault="00A92496" w:rsidP="00375E6C">
      <w:pPr>
        <w:spacing w:line="240" w:lineRule="exact"/>
        <w:ind w:left="4320" w:firstLine="720"/>
        <w:rPr>
          <w:rFonts w:ascii="Arial" w:hAnsi="Arial" w:cs="Arial"/>
          <w:b/>
        </w:rPr>
      </w:pPr>
      <w:r w:rsidRPr="00375E6C">
        <w:rPr>
          <w:rFonts w:ascii="Arial" w:hAnsi="Arial" w:cs="Arial"/>
          <w:b/>
        </w:rPr>
        <w:t>TIMOTHY MCCANDLESS</w:t>
      </w:r>
    </w:p>
    <w:p w:rsidR="00A92496" w:rsidRPr="00375E6C" w:rsidRDefault="00A92496">
      <w:pPr>
        <w:spacing w:line="240" w:lineRule="exact"/>
        <w:rPr>
          <w:rFonts w:ascii="Arial" w:hAnsi="Arial" w:cs="Arial"/>
          <w:b/>
        </w:rPr>
      </w:pPr>
    </w:p>
    <w:p w:rsidR="00A92496" w:rsidRPr="00375E6C" w:rsidRDefault="00A92496">
      <w:pPr>
        <w:spacing w:line="240" w:lineRule="exact"/>
        <w:rPr>
          <w:rFonts w:ascii="Arial" w:hAnsi="Arial" w:cs="Arial"/>
        </w:rPr>
      </w:pPr>
    </w:p>
    <w:p w:rsidR="00A92496" w:rsidRPr="00375E6C" w:rsidRDefault="00375E6C" w:rsidP="00375E6C">
      <w:pPr>
        <w:spacing w:line="240" w:lineRule="exact"/>
        <w:ind w:left="5040"/>
        <w:rPr>
          <w:rFonts w:ascii="Arial" w:hAnsi="Arial" w:cs="Arial"/>
        </w:rPr>
      </w:pPr>
      <w:r>
        <w:rPr>
          <w:rFonts w:ascii="Arial" w:hAnsi="Arial" w:cs="Arial"/>
        </w:rPr>
        <w:t xml:space="preserve">By </w:t>
      </w:r>
      <w:r w:rsidRPr="00375E6C">
        <w:rPr>
          <w:rFonts w:ascii="Arial" w:hAnsi="Arial" w:cs="Arial"/>
          <w:u w:val="single"/>
        </w:rPr>
        <w:t>_</w:t>
      </w:r>
      <w:r w:rsidR="00BB5E43">
        <w:rPr>
          <w:rFonts w:ascii="Arial" w:hAnsi="Arial" w:cs="Arial"/>
          <w:u w:val="single"/>
        </w:rPr>
        <w:t>____________________________</w:t>
      </w:r>
    </w:p>
    <w:p w:rsidR="005B7FF7" w:rsidRPr="00375E6C" w:rsidRDefault="00D70906" w:rsidP="00375E6C">
      <w:pPr>
        <w:spacing w:line="240" w:lineRule="exact"/>
        <w:ind w:left="5040" w:firstLine="720"/>
        <w:rPr>
          <w:rFonts w:ascii="Arial" w:hAnsi="Arial" w:cs="Arial"/>
        </w:rPr>
      </w:pPr>
      <w:r w:rsidRPr="00375E6C">
        <w:rPr>
          <w:rFonts w:ascii="Arial" w:hAnsi="Arial" w:cs="Arial"/>
        </w:rPr>
        <w:t>TIMOTHY MCCANDLESS, ESQ.</w:t>
      </w:r>
    </w:p>
    <w:p w:rsidR="0042026D" w:rsidRPr="00375E6C" w:rsidRDefault="00D70906" w:rsidP="0042026D">
      <w:pPr>
        <w:spacing w:line="240" w:lineRule="exact"/>
        <w:ind w:left="5760"/>
        <w:rPr>
          <w:rFonts w:ascii="Arial" w:hAnsi="Arial" w:cs="Arial"/>
        </w:rPr>
      </w:pPr>
      <w:r w:rsidRPr="00375E6C">
        <w:rPr>
          <w:rFonts w:ascii="Arial" w:hAnsi="Arial" w:cs="Arial"/>
        </w:rPr>
        <w:t>TERRENCE HUANG, ESQ.</w:t>
      </w:r>
    </w:p>
    <w:p w:rsidR="0042026D" w:rsidRPr="00375E6C" w:rsidRDefault="0042026D" w:rsidP="0042026D">
      <w:pPr>
        <w:spacing w:line="240" w:lineRule="exact"/>
        <w:ind w:left="5760"/>
        <w:rPr>
          <w:rFonts w:ascii="Arial" w:hAnsi="Arial" w:cs="Arial"/>
        </w:rPr>
      </w:pPr>
      <w:r w:rsidRPr="00375E6C">
        <w:rPr>
          <w:rFonts w:ascii="Arial" w:hAnsi="Arial" w:cs="Arial"/>
        </w:rPr>
        <w:t>Attorney for Plaintiffs</w:t>
      </w:r>
    </w:p>
    <w:p w:rsidR="00A92496" w:rsidRPr="00375E6C" w:rsidRDefault="00A92496">
      <w:pPr>
        <w:spacing w:line="240" w:lineRule="exact"/>
        <w:ind w:firstLine="5760"/>
        <w:rPr>
          <w:rFonts w:ascii="Arial" w:hAnsi="Arial" w:cs="Arial"/>
        </w:rPr>
      </w:pPr>
      <w:r w:rsidRPr="00375E6C">
        <w:rPr>
          <w:rFonts w:ascii="Arial" w:hAnsi="Arial" w:cs="Arial"/>
        </w:rPr>
        <w:t xml:space="preserve"> </w:t>
      </w:r>
    </w:p>
    <w:p w:rsidR="009A73F6" w:rsidRPr="00375E6C" w:rsidRDefault="009A73F6">
      <w:pPr>
        <w:spacing w:line="240" w:lineRule="exact"/>
        <w:rPr>
          <w:rFonts w:ascii="Arial" w:hAnsi="Arial" w:cs="Arial"/>
        </w:rPr>
      </w:pPr>
    </w:p>
    <w:p w:rsidR="009A73F6" w:rsidRPr="00375E6C" w:rsidRDefault="009A73F6">
      <w:pPr>
        <w:spacing w:line="240" w:lineRule="exact"/>
        <w:rPr>
          <w:rFonts w:ascii="Arial" w:hAnsi="Arial" w:cs="Arial"/>
        </w:rPr>
      </w:pPr>
    </w:p>
    <w:p w:rsidR="009A73F6" w:rsidRPr="00375E6C" w:rsidRDefault="009A73F6">
      <w:pPr>
        <w:spacing w:line="240" w:lineRule="exact"/>
        <w:rPr>
          <w:rFonts w:ascii="Arial" w:hAnsi="Arial" w:cs="Arial"/>
        </w:rPr>
      </w:pPr>
    </w:p>
    <w:sectPr w:rsidR="009A73F6" w:rsidRPr="00375E6C" w:rsidSect="00A92496">
      <w:headerReference w:type="default" r:id="rId8"/>
      <w:footerReference w:type="default" r:id="rId9"/>
      <w:type w:val="continuous"/>
      <w:pgSz w:w="12240" w:h="15840"/>
      <w:pgMar w:top="-960" w:right="1440" w:bottom="316" w:left="1440" w:header="960" w:footer="31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4B4" w:rsidRDefault="00FD14B4" w:rsidP="00A92496">
      <w:r>
        <w:separator/>
      </w:r>
    </w:p>
  </w:endnote>
  <w:endnote w:type="continuationSeparator" w:id="1">
    <w:p w:rsidR="00FD14B4" w:rsidRDefault="00FD14B4" w:rsidP="00A924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85F" w:rsidRDefault="006C385F">
    <w:pPr>
      <w:spacing w:line="240" w:lineRule="exact"/>
    </w:pPr>
  </w:p>
  <w:p w:rsidR="006C385F" w:rsidRDefault="006C385F">
    <w:pPr>
      <w:pBdr>
        <w:bottom w:val="single" w:sz="12" w:space="1" w:color="auto"/>
      </w:pBdr>
      <w:tabs>
        <w:tab w:val="center" w:pos="4680"/>
      </w:tabs>
    </w:pPr>
    <w:r>
      <w:tab/>
    </w:r>
    <w:fldSimple w:instr="PAGE ">
      <w:r w:rsidR="00F55203">
        <w:rPr>
          <w:noProof/>
        </w:rPr>
        <w:t>19</w:t>
      </w:r>
    </w:fldSimple>
  </w:p>
  <w:p w:rsidR="006C385F" w:rsidRDefault="006C385F" w:rsidP="00006106">
    <w:pPr>
      <w:jc w:val="center"/>
    </w:pPr>
    <w:r>
      <w:rPr>
        <w:rFonts w:ascii="Times New Roman" w:hAnsi="Times New Roman"/>
        <w:sz w:val="20"/>
        <w:szCs w:val="20"/>
      </w:rPr>
      <w:t xml:space="preserve">SECOND AMENDED COMPLAINT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4B4" w:rsidRDefault="00FD14B4" w:rsidP="00A92496">
      <w:r>
        <w:separator/>
      </w:r>
    </w:p>
  </w:footnote>
  <w:footnote w:type="continuationSeparator" w:id="1">
    <w:p w:rsidR="00FD14B4" w:rsidRDefault="00FD14B4" w:rsidP="00A924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85F" w:rsidRDefault="002C1DCC">
    <w:pPr>
      <w:tabs>
        <w:tab w:val="right" w:pos="-288"/>
      </w:tabs>
      <w:spacing w:line="240" w:lineRule="exact"/>
      <w:ind w:left="-720"/>
    </w:pPr>
    <w:r>
      <w:rPr>
        <w:noProof/>
      </w:rPr>
      <w:pict>
        <v:rect id="_x0000_s2049" style="position:absolute;left:0;text-align:left;margin-left:61.2pt;margin-top:1in;width:.45pt;height:660pt;z-index:-251659264;mso-position-horizontal-relative:page;mso-position-vertical-relative:page" o:allowincell="f" fillcolor="black" stroked="f" strokeweight="0">
          <v:fill color2="black"/>
          <w10:wrap anchorx="page" anchory="page"/>
          <w10:anchorlock/>
        </v:rect>
      </w:pict>
    </w:r>
    <w:r>
      <w:rPr>
        <w:noProof/>
      </w:rPr>
      <w:pict>
        <v:rect id="_x0000_s2050" style="position:absolute;left:0;text-align:left;margin-left:62.6pt;margin-top:1in;width:.45pt;height:660pt;z-index:-251658240;mso-position-horizontal-relative:page;mso-position-vertical-relative:page" o:allowincell="f" fillcolor="black" stroked="f" strokeweight="0">
          <v:fill color2="black"/>
          <w10:wrap anchorx="page" anchory="page"/>
          <w10:anchorlock/>
        </v:rect>
      </w:pic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3</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4</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5</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6</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7</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8</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9</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10</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11</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12</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13</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14</w:t>
    </w:r>
  </w:p>
  <w:p w:rsidR="006C385F" w:rsidRDefault="006C385F" w:rsidP="002C38AB">
    <w:pPr>
      <w:tabs>
        <w:tab w:val="left" w:pos="2130"/>
      </w:tabs>
      <w:spacing w:line="240" w:lineRule="exact"/>
      <w:ind w:left="-720"/>
    </w:pPr>
    <w:r>
      <w:tab/>
      <w:t xml:space="preserve"> </w:t>
    </w:r>
  </w:p>
  <w:p w:rsidR="006C385F" w:rsidRDefault="006C385F">
    <w:pPr>
      <w:tabs>
        <w:tab w:val="right" w:pos="-288"/>
      </w:tabs>
      <w:spacing w:line="240" w:lineRule="exact"/>
      <w:ind w:left="-720"/>
    </w:pPr>
    <w:r>
      <w:tab/>
      <w:t>15</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16</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17</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18</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19</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20</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21</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22</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23</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24</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25</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26</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27</w:t>
    </w:r>
  </w:p>
  <w:p w:rsidR="006C385F" w:rsidRDefault="006C385F">
    <w:pPr>
      <w:tabs>
        <w:tab w:val="right" w:pos="-288"/>
      </w:tabs>
      <w:spacing w:line="240" w:lineRule="exact"/>
      <w:ind w:left="-720"/>
    </w:pPr>
  </w:p>
  <w:p w:rsidR="006C385F" w:rsidRDefault="006C385F">
    <w:pPr>
      <w:tabs>
        <w:tab w:val="right" w:pos="-288"/>
      </w:tabs>
      <w:spacing w:line="240" w:lineRule="exact"/>
      <w:ind w:left="-720"/>
    </w:pPr>
    <w:r>
      <w:tab/>
      <w:t>28</w:t>
    </w:r>
  </w:p>
  <w:p w:rsidR="006C385F" w:rsidRDefault="006C385F">
    <w:pPr>
      <w:spacing w:line="240"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17ECB"/>
    <w:multiLevelType w:val="hybridMultilevel"/>
    <w:tmpl w:val="23FA94EE"/>
    <w:lvl w:ilvl="0" w:tplc="04090011">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
    <w:nsid w:val="03B279EB"/>
    <w:multiLevelType w:val="hybridMultilevel"/>
    <w:tmpl w:val="364ECC62"/>
    <w:lvl w:ilvl="0" w:tplc="6AF49008">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F54731"/>
    <w:multiLevelType w:val="singleLevel"/>
    <w:tmpl w:val="B8D686AA"/>
    <w:lvl w:ilvl="0">
      <w:start w:val="5"/>
      <w:numFmt w:val="decimal"/>
      <w:lvlText w:val="%1."/>
      <w:lvlJc w:val="left"/>
      <w:pPr>
        <w:tabs>
          <w:tab w:val="num" w:pos="1215"/>
        </w:tabs>
        <w:ind w:left="1215" w:hanging="360"/>
      </w:pPr>
      <w:rPr>
        <w:rFonts w:hint="default"/>
      </w:rPr>
    </w:lvl>
  </w:abstractNum>
  <w:abstractNum w:abstractNumId="3">
    <w:nsid w:val="09C15347"/>
    <w:multiLevelType w:val="hybridMultilevel"/>
    <w:tmpl w:val="6DE0A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B864EC"/>
    <w:multiLevelType w:val="hybridMultilevel"/>
    <w:tmpl w:val="817AC2E4"/>
    <w:lvl w:ilvl="0" w:tplc="29CA7430">
      <w:start w:val="1"/>
      <w:numFmt w:val="low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0AEB7B56"/>
    <w:multiLevelType w:val="hybridMultilevel"/>
    <w:tmpl w:val="CF0A47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3D57C4"/>
    <w:multiLevelType w:val="hybridMultilevel"/>
    <w:tmpl w:val="22905ED6"/>
    <w:lvl w:ilvl="0" w:tplc="1C4AA9A2">
      <w:start w:val="177"/>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BBD1610"/>
    <w:multiLevelType w:val="hybridMultilevel"/>
    <w:tmpl w:val="9698E12C"/>
    <w:lvl w:ilvl="0" w:tplc="26AABC62">
      <w:start w:val="197"/>
      <w:numFmt w:val="decimal"/>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665E55"/>
    <w:multiLevelType w:val="hybridMultilevel"/>
    <w:tmpl w:val="D50A73F4"/>
    <w:lvl w:ilvl="0" w:tplc="C2663752">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0B0BB6"/>
    <w:multiLevelType w:val="hybridMultilevel"/>
    <w:tmpl w:val="FA8C73B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1F8060A"/>
    <w:multiLevelType w:val="singleLevel"/>
    <w:tmpl w:val="D214F558"/>
    <w:lvl w:ilvl="0">
      <w:start w:val="18"/>
      <w:numFmt w:val="decimal"/>
      <w:lvlText w:val="%1."/>
      <w:lvlJc w:val="left"/>
      <w:pPr>
        <w:tabs>
          <w:tab w:val="num" w:pos="1374"/>
        </w:tabs>
        <w:ind w:left="1374" w:hanging="510"/>
      </w:pPr>
      <w:rPr>
        <w:rFonts w:hint="default"/>
      </w:rPr>
    </w:lvl>
  </w:abstractNum>
  <w:abstractNum w:abstractNumId="11">
    <w:nsid w:val="12602436"/>
    <w:multiLevelType w:val="hybridMultilevel"/>
    <w:tmpl w:val="E8DA7F5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9213DFA"/>
    <w:multiLevelType w:val="hybridMultilevel"/>
    <w:tmpl w:val="EE2A6198"/>
    <w:lvl w:ilvl="0" w:tplc="B6D8EA38">
      <w:start w:val="20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F03081"/>
    <w:multiLevelType w:val="hybridMultilevel"/>
    <w:tmpl w:val="5D54ED8E"/>
    <w:lvl w:ilvl="0" w:tplc="7B387BD0">
      <w:start w:val="157"/>
      <w:numFmt w:val="decimal"/>
      <w:lvlText w:val="%1."/>
      <w:lvlJc w:val="left"/>
      <w:pPr>
        <w:ind w:left="1545" w:hanging="42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4">
    <w:nsid w:val="1C466E13"/>
    <w:multiLevelType w:val="hybridMultilevel"/>
    <w:tmpl w:val="575E1C34"/>
    <w:lvl w:ilvl="0" w:tplc="E0FA7D6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FFC397B"/>
    <w:multiLevelType w:val="hybridMultilevel"/>
    <w:tmpl w:val="C012FF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F9503A"/>
    <w:multiLevelType w:val="hybridMultilevel"/>
    <w:tmpl w:val="BBAC4FA4"/>
    <w:lvl w:ilvl="0" w:tplc="105C1FAE">
      <w:start w:val="158"/>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83C3F88"/>
    <w:multiLevelType w:val="hybridMultilevel"/>
    <w:tmpl w:val="FC9C735A"/>
    <w:lvl w:ilvl="0" w:tplc="354E3E2E">
      <w:start w:val="148"/>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C450EAA"/>
    <w:multiLevelType w:val="hybridMultilevel"/>
    <w:tmpl w:val="8B90A21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2ED15689"/>
    <w:multiLevelType w:val="hybridMultilevel"/>
    <w:tmpl w:val="5CC210DC"/>
    <w:lvl w:ilvl="0" w:tplc="DECCE504">
      <w:start w:val="7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FC0242D"/>
    <w:multiLevelType w:val="hybridMultilevel"/>
    <w:tmpl w:val="1F4E5EF6"/>
    <w:lvl w:ilvl="0" w:tplc="5BDEACFC">
      <w:start w:val="1"/>
      <w:numFmt w:val="upperLetter"/>
      <w:lvlText w:val="%1."/>
      <w:lvlJc w:val="left"/>
      <w:pPr>
        <w:tabs>
          <w:tab w:val="num" w:pos="1125"/>
        </w:tabs>
        <w:ind w:left="1125" w:hanging="405"/>
      </w:pPr>
      <w:rPr>
        <w:rFonts w:hint="default"/>
      </w:rPr>
    </w:lvl>
    <w:lvl w:ilvl="1" w:tplc="7644A0F4">
      <w:start w:val="95"/>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30D47FF2"/>
    <w:multiLevelType w:val="hybridMultilevel"/>
    <w:tmpl w:val="630E8EF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DCF6780"/>
    <w:multiLevelType w:val="hybridMultilevel"/>
    <w:tmpl w:val="03147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E419A7"/>
    <w:multiLevelType w:val="hybridMultilevel"/>
    <w:tmpl w:val="71621A44"/>
    <w:lvl w:ilvl="0" w:tplc="977857E6">
      <w:start w:val="162"/>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5412D6"/>
    <w:multiLevelType w:val="hybridMultilevel"/>
    <w:tmpl w:val="B0E251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0DB57F7"/>
    <w:multiLevelType w:val="hybridMultilevel"/>
    <w:tmpl w:val="D8DE406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1592D33"/>
    <w:multiLevelType w:val="hybridMultilevel"/>
    <w:tmpl w:val="176293DE"/>
    <w:lvl w:ilvl="0" w:tplc="6A3CF8B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4369568D"/>
    <w:multiLevelType w:val="hybridMultilevel"/>
    <w:tmpl w:val="6AC8F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D56AA2"/>
    <w:multiLevelType w:val="hybridMultilevel"/>
    <w:tmpl w:val="BBAC4FA4"/>
    <w:lvl w:ilvl="0" w:tplc="105C1FAE">
      <w:start w:val="158"/>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5BF03E1"/>
    <w:multiLevelType w:val="hybridMultilevel"/>
    <w:tmpl w:val="0B343FA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460F70E9"/>
    <w:multiLevelType w:val="hybridMultilevel"/>
    <w:tmpl w:val="4E8A794A"/>
    <w:lvl w:ilvl="0" w:tplc="331E7F0C">
      <w:start w:val="212"/>
      <w:numFmt w:val="decimal"/>
      <w:lvlText w:val="%1."/>
      <w:lvlJc w:val="left"/>
      <w:pPr>
        <w:ind w:left="1290" w:hanging="465"/>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1">
    <w:nsid w:val="4A6E13C5"/>
    <w:multiLevelType w:val="hybridMultilevel"/>
    <w:tmpl w:val="03CE7062"/>
    <w:lvl w:ilvl="0" w:tplc="D258FC20">
      <w:start w:val="197"/>
      <w:numFmt w:val="decimal"/>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0AF17AD"/>
    <w:multiLevelType w:val="hybridMultilevel"/>
    <w:tmpl w:val="B66A9018"/>
    <w:lvl w:ilvl="0" w:tplc="6CB4967C">
      <w:start w:val="213"/>
      <w:numFmt w:val="decimal"/>
      <w:lvlText w:val="%1."/>
      <w:lvlJc w:val="left"/>
      <w:pPr>
        <w:ind w:left="825" w:hanging="46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16541B"/>
    <w:multiLevelType w:val="hybridMultilevel"/>
    <w:tmpl w:val="AC20C1A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525014EB"/>
    <w:multiLevelType w:val="hybridMultilevel"/>
    <w:tmpl w:val="129682DE"/>
    <w:lvl w:ilvl="0" w:tplc="20081FDE">
      <w:start w:val="20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372014C"/>
    <w:multiLevelType w:val="hybridMultilevel"/>
    <w:tmpl w:val="DACEA744"/>
    <w:lvl w:ilvl="0" w:tplc="29CA7430">
      <w:start w:val="1"/>
      <w:numFmt w:val="lowerLetter"/>
      <w:lvlText w:val="%1)"/>
      <w:lvlJc w:val="left"/>
      <w:pPr>
        <w:ind w:left="360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56402254"/>
    <w:multiLevelType w:val="hybridMultilevel"/>
    <w:tmpl w:val="B0A2A4A2"/>
    <w:lvl w:ilvl="0" w:tplc="1F0EBE08">
      <w:start w:val="5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59677B9E"/>
    <w:multiLevelType w:val="hybridMultilevel"/>
    <w:tmpl w:val="4FCC9B1C"/>
    <w:lvl w:ilvl="0" w:tplc="2DF8FA98">
      <w:start w:val="168"/>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A85697B"/>
    <w:multiLevelType w:val="singleLevel"/>
    <w:tmpl w:val="DC88F6F0"/>
    <w:lvl w:ilvl="0">
      <w:start w:val="5"/>
      <w:numFmt w:val="decimal"/>
      <w:lvlText w:val="%1."/>
      <w:lvlJc w:val="left"/>
      <w:pPr>
        <w:tabs>
          <w:tab w:val="num" w:pos="1215"/>
        </w:tabs>
        <w:ind w:left="1215" w:hanging="360"/>
      </w:pPr>
      <w:rPr>
        <w:rFonts w:hint="default"/>
      </w:rPr>
    </w:lvl>
  </w:abstractNum>
  <w:abstractNum w:abstractNumId="39">
    <w:nsid w:val="5FB85C06"/>
    <w:multiLevelType w:val="hybridMultilevel"/>
    <w:tmpl w:val="8182BF6A"/>
    <w:lvl w:ilvl="0" w:tplc="7F8476CA">
      <w:start w:val="5"/>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0">
    <w:nsid w:val="623264A0"/>
    <w:multiLevelType w:val="hybridMultilevel"/>
    <w:tmpl w:val="1868D43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6487648D"/>
    <w:multiLevelType w:val="hybridMultilevel"/>
    <w:tmpl w:val="FC90AEC4"/>
    <w:lvl w:ilvl="0" w:tplc="5F64E85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2">
    <w:nsid w:val="648D38C2"/>
    <w:multiLevelType w:val="hybridMultilevel"/>
    <w:tmpl w:val="79C85114"/>
    <w:lvl w:ilvl="0" w:tplc="B3264F74">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4C3565F"/>
    <w:multiLevelType w:val="singleLevel"/>
    <w:tmpl w:val="9ABC831A"/>
    <w:lvl w:ilvl="0">
      <w:start w:val="2"/>
      <w:numFmt w:val="decimal"/>
      <w:lvlText w:val="%1."/>
      <w:lvlJc w:val="left"/>
      <w:pPr>
        <w:tabs>
          <w:tab w:val="num" w:pos="360"/>
        </w:tabs>
        <w:ind w:left="360" w:hanging="360"/>
      </w:pPr>
      <w:rPr>
        <w:rFonts w:hint="default"/>
      </w:rPr>
    </w:lvl>
  </w:abstractNum>
  <w:abstractNum w:abstractNumId="44">
    <w:nsid w:val="68055C63"/>
    <w:multiLevelType w:val="hybridMultilevel"/>
    <w:tmpl w:val="7B22293A"/>
    <w:lvl w:ilvl="0" w:tplc="F238E332">
      <w:start w:val="162"/>
      <w:numFmt w:val="decimal"/>
      <w:lvlText w:val="%1."/>
      <w:lvlJc w:val="left"/>
      <w:pPr>
        <w:ind w:left="1605" w:hanging="465"/>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5">
    <w:nsid w:val="69B474DB"/>
    <w:multiLevelType w:val="hybridMultilevel"/>
    <w:tmpl w:val="FB28E296"/>
    <w:lvl w:ilvl="0" w:tplc="721AC444">
      <w:start w:val="157"/>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C537CDC"/>
    <w:multiLevelType w:val="hybridMultilevel"/>
    <w:tmpl w:val="D09C80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6D2D2B12"/>
    <w:multiLevelType w:val="hybridMultilevel"/>
    <w:tmpl w:val="22905ED6"/>
    <w:lvl w:ilvl="0" w:tplc="1C4AA9A2">
      <w:start w:val="177"/>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7C63366"/>
    <w:multiLevelType w:val="hybridMultilevel"/>
    <w:tmpl w:val="8F46F54A"/>
    <w:lvl w:ilvl="0" w:tplc="A4CCD804">
      <w:start w:val="157"/>
      <w:numFmt w:val="decimal"/>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DF4435A"/>
    <w:multiLevelType w:val="hybridMultilevel"/>
    <w:tmpl w:val="4C6406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8"/>
  </w:num>
  <w:num w:numId="3">
    <w:abstractNumId w:val="39"/>
  </w:num>
  <w:num w:numId="4">
    <w:abstractNumId w:val="11"/>
  </w:num>
  <w:num w:numId="5">
    <w:abstractNumId w:val="24"/>
  </w:num>
  <w:num w:numId="6">
    <w:abstractNumId w:val="29"/>
  </w:num>
  <w:num w:numId="7">
    <w:abstractNumId w:val="25"/>
  </w:num>
  <w:num w:numId="8">
    <w:abstractNumId w:val="0"/>
  </w:num>
  <w:num w:numId="9">
    <w:abstractNumId w:val="33"/>
  </w:num>
  <w:num w:numId="10">
    <w:abstractNumId w:val="21"/>
  </w:num>
  <w:num w:numId="11">
    <w:abstractNumId w:val="15"/>
  </w:num>
  <w:num w:numId="12">
    <w:abstractNumId w:val="5"/>
  </w:num>
  <w:num w:numId="13">
    <w:abstractNumId w:val="49"/>
  </w:num>
  <w:num w:numId="14">
    <w:abstractNumId w:val="4"/>
  </w:num>
  <w:num w:numId="15">
    <w:abstractNumId w:val="35"/>
  </w:num>
  <w:num w:numId="16">
    <w:abstractNumId w:val="40"/>
  </w:num>
  <w:num w:numId="17">
    <w:abstractNumId w:val="18"/>
  </w:num>
  <w:num w:numId="18">
    <w:abstractNumId w:val="46"/>
  </w:num>
  <w:num w:numId="19">
    <w:abstractNumId w:val="9"/>
  </w:num>
  <w:num w:numId="20">
    <w:abstractNumId w:val="43"/>
  </w:num>
  <w:num w:numId="21">
    <w:abstractNumId w:val="2"/>
  </w:num>
  <w:num w:numId="22">
    <w:abstractNumId w:val="38"/>
  </w:num>
  <w:num w:numId="23">
    <w:abstractNumId w:val="10"/>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2"/>
  </w:num>
  <w:num w:numId="27">
    <w:abstractNumId w:val="3"/>
  </w:num>
  <w:num w:numId="28">
    <w:abstractNumId w:val="27"/>
  </w:num>
  <w:num w:numId="29">
    <w:abstractNumId w:val="20"/>
  </w:num>
  <w:num w:numId="30">
    <w:abstractNumId w:val="36"/>
  </w:num>
  <w:num w:numId="31">
    <w:abstractNumId w:val="19"/>
  </w:num>
  <w:num w:numId="32">
    <w:abstractNumId w:val="13"/>
  </w:num>
  <w:num w:numId="33">
    <w:abstractNumId w:val="45"/>
  </w:num>
  <w:num w:numId="34">
    <w:abstractNumId w:val="48"/>
  </w:num>
  <w:num w:numId="35">
    <w:abstractNumId w:val="41"/>
  </w:num>
  <w:num w:numId="36">
    <w:abstractNumId w:val="31"/>
  </w:num>
  <w:num w:numId="37">
    <w:abstractNumId w:val="7"/>
  </w:num>
  <w:num w:numId="38">
    <w:abstractNumId w:val="34"/>
  </w:num>
  <w:num w:numId="39">
    <w:abstractNumId w:val="12"/>
  </w:num>
  <w:num w:numId="40">
    <w:abstractNumId w:val="37"/>
  </w:num>
  <w:num w:numId="41">
    <w:abstractNumId w:val="47"/>
  </w:num>
  <w:num w:numId="42">
    <w:abstractNumId w:val="6"/>
  </w:num>
  <w:num w:numId="43">
    <w:abstractNumId w:val="17"/>
  </w:num>
  <w:num w:numId="44">
    <w:abstractNumId w:val="16"/>
  </w:num>
  <w:num w:numId="45">
    <w:abstractNumId w:val="28"/>
  </w:num>
  <w:num w:numId="46">
    <w:abstractNumId w:val="1"/>
  </w:num>
  <w:num w:numId="47">
    <w:abstractNumId w:val="44"/>
  </w:num>
  <w:num w:numId="48">
    <w:abstractNumId w:val="23"/>
  </w:num>
  <w:num w:numId="49">
    <w:abstractNumId w:val="30"/>
  </w:num>
  <w:num w:numId="50">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6"/>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ED0FC9"/>
    <w:rsid w:val="00006106"/>
    <w:rsid w:val="000114C5"/>
    <w:rsid w:val="00013CCC"/>
    <w:rsid w:val="0002151D"/>
    <w:rsid w:val="00024251"/>
    <w:rsid w:val="00037132"/>
    <w:rsid w:val="00042A0B"/>
    <w:rsid w:val="00042BFC"/>
    <w:rsid w:val="000457A0"/>
    <w:rsid w:val="00050F46"/>
    <w:rsid w:val="000549C2"/>
    <w:rsid w:val="000626FF"/>
    <w:rsid w:val="000649B7"/>
    <w:rsid w:val="00064F6D"/>
    <w:rsid w:val="000661B8"/>
    <w:rsid w:val="000664EE"/>
    <w:rsid w:val="00071F75"/>
    <w:rsid w:val="00074D1D"/>
    <w:rsid w:val="000801BA"/>
    <w:rsid w:val="000874DE"/>
    <w:rsid w:val="000A7890"/>
    <w:rsid w:val="000B0040"/>
    <w:rsid w:val="000B3A15"/>
    <w:rsid w:val="000B46C7"/>
    <w:rsid w:val="000B4E9E"/>
    <w:rsid w:val="000C452B"/>
    <w:rsid w:val="000C4823"/>
    <w:rsid w:val="000C50CB"/>
    <w:rsid w:val="000C6B76"/>
    <w:rsid w:val="000D1A7A"/>
    <w:rsid w:val="000D3CB3"/>
    <w:rsid w:val="000F0B63"/>
    <w:rsid w:val="000F2956"/>
    <w:rsid w:val="000F66F6"/>
    <w:rsid w:val="00103870"/>
    <w:rsid w:val="00110859"/>
    <w:rsid w:val="00111778"/>
    <w:rsid w:val="0011592D"/>
    <w:rsid w:val="00121A38"/>
    <w:rsid w:val="001239E9"/>
    <w:rsid w:val="00124FBC"/>
    <w:rsid w:val="00126A7B"/>
    <w:rsid w:val="00126FEA"/>
    <w:rsid w:val="0014654F"/>
    <w:rsid w:val="00151403"/>
    <w:rsid w:val="00164EA4"/>
    <w:rsid w:val="00165104"/>
    <w:rsid w:val="00174B48"/>
    <w:rsid w:val="0018403F"/>
    <w:rsid w:val="00187E31"/>
    <w:rsid w:val="00192F66"/>
    <w:rsid w:val="00193AC3"/>
    <w:rsid w:val="00194E94"/>
    <w:rsid w:val="001A365D"/>
    <w:rsid w:val="001A6CBF"/>
    <w:rsid w:val="001A77C8"/>
    <w:rsid w:val="001B4271"/>
    <w:rsid w:val="001C1096"/>
    <w:rsid w:val="001C7769"/>
    <w:rsid w:val="001C7B5D"/>
    <w:rsid w:val="001D3197"/>
    <w:rsid w:val="001D6EDF"/>
    <w:rsid w:val="001E574B"/>
    <w:rsid w:val="001F21B1"/>
    <w:rsid w:val="001F66E1"/>
    <w:rsid w:val="00203A3B"/>
    <w:rsid w:val="0020772F"/>
    <w:rsid w:val="002317E2"/>
    <w:rsid w:val="00236BD4"/>
    <w:rsid w:val="00243F7C"/>
    <w:rsid w:val="00245744"/>
    <w:rsid w:val="002458CF"/>
    <w:rsid w:val="00245F63"/>
    <w:rsid w:val="002526C7"/>
    <w:rsid w:val="0025419E"/>
    <w:rsid w:val="00256978"/>
    <w:rsid w:val="002735AC"/>
    <w:rsid w:val="00273760"/>
    <w:rsid w:val="00277499"/>
    <w:rsid w:val="00281A22"/>
    <w:rsid w:val="00282748"/>
    <w:rsid w:val="0028785F"/>
    <w:rsid w:val="00292DCC"/>
    <w:rsid w:val="00296D20"/>
    <w:rsid w:val="00297EB7"/>
    <w:rsid w:val="002A53BA"/>
    <w:rsid w:val="002A5AFC"/>
    <w:rsid w:val="002B19BD"/>
    <w:rsid w:val="002B38AE"/>
    <w:rsid w:val="002B62EA"/>
    <w:rsid w:val="002C1DCC"/>
    <w:rsid w:val="002C21F8"/>
    <w:rsid w:val="002C38AB"/>
    <w:rsid w:val="002D763C"/>
    <w:rsid w:val="002E06A2"/>
    <w:rsid w:val="002F01FB"/>
    <w:rsid w:val="002F0EA9"/>
    <w:rsid w:val="002F39D9"/>
    <w:rsid w:val="00301F26"/>
    <w:rsid w:val="00303CAD"/>
    <w:rsid w:val="00306B57"/>
    <w:rsid w:val="00312DDC"/>
    <w:rsid w:val="00321DC8"/>
    <w:rsid w:val="00325816"/>
    <w:rsid w:val="0033238E"/>
    <w:rsid w:val="00336181"/>
    <w:rsid w:val="00336C03"/>
    <w:rsid w:val="003454A4"/>
    <w:rsid w:val="003457C3"/>
    <w:rsid w:val="00351464"/>
    <w:rsid w:val="003544CB"/>
    <w:rsid w:val="003642B9"/>
    <w:rsid w:val="00370176"/>
    <w:rsid w:val="00370A48"/>
    <w:rsid w:val="00371085"/>
    <w:rsid w:val="00375E6C"/>
    <w:rsid w:val="00380DEC"/>
    <w:rsid w:val="00391F82"/>
    <w:rsid w:val="00396FBA"/>
    <w:rsid w:val="0039755B"/>
    <w:rsid w:val="003A3465"/>
    <w:rsid w:val="003A374D"/>
    <w:rsid w:val="003A5E55"/>
    <w:rsid w:val="003B38B5"/>
    <w:rsid w:val="003B44D7"/>
    <w:rsid w:val="003C647B"/>
    <w:rsid w:val="003D6B2C"/>
    <w:rsid w:val="003D7EB0"/>
    <w:rsid w:val="003D7F25"/>
    <w:rsid w:val="003E32AB"/>
    <w:rsid w:val="003E736F"/>
    <w:rsid w:val="003F30E7"/>
    <w:rsid w:val="00400C4C"/>
    <w:rsid w:val="00401E07"/>
    <w:rsid w:val="00403A65"/>
    <w:rsid w:val="00404335"/>
    <w:rsid w:val="00410B68"/>
    <w:rsid w:val="0042026D"/>
    <w:rsid w:val="0042645F"/>
    <w:rsid w:val="00433DDA"/>
    <w:rsid w:val="004370B5"/>
    <w:rsid w:val="00457137"/>
    <w:rsid w:val="004679B2"/>
    <w:rsid w:val="00475642"/>
    <w:rsid w:val="004865EC"/>
    <w:rsid w:val="00486BDD"/>
    <w:rsid w:val="00492BB8"/>
    <w:rsid w:val="00495FD5"/>
    <w:rsid w:val="0049615D"/>
    <w:rsid w:val="004B02B4"/>
    <w:rsid w:val="004B1F38"/>
    <w:rsid w:val="004B602D"/>
    <w:rsid w:val="004C4FB6"/>
    <w:rsid w:val="004C6B83"/>
    <w:rsid w:val="004C7E37"/>
    <w:rsid w:val="004D0846"/>
    <w:rsid w:val="004D4BEC"/>
    <w:rsid w:val="004E5BE9"/>
    <w:rsid w:val="004F0E8E"/>
    <w:rsid w:val="004F11F1"/>
    <w:rsid w:val="00505D6C"/>
    <w:rsid w:val="00514CAD"/>
    <w:rsid w:val="005330E5"/>
    <w:rsid w:val="0053365B"/>
    <w:rsid w:val="00533B75"/>
    <w:rsid w:val="00533DFC"/>
    <w:rsid w:val="00537071"/>
    <w:rsid w:val="005419AD"/>
    <w:rsid w:val="00541F8C"/>
    <w:rsid w:val="00555C34"/>
    <w:rsid w:val="00560389"/>
    <w:rsid w:val="005628FC"/>
    <w:rsid w:val="0057032B"/>
    <w:rsid w:val="00574C21"/>
    <w:rsid w:val="00575E8C"/>
    <w:rsid w:val="005B7FF7"/>
    <w:rsid w:val="005C37D7"/>
    <w:rsid w:val="005D4904"/>
    <w:rsid w:val="005D786B"/>
    <w:rsid w:val="005E603B"/>
    <w:rsid w:val="005F2AC9"/>
    <w:rsid w:val="005F396D"/>
    <w:rsid w:val="005F4914"/>
    <w:rsid w:val="005F769E"/>
    <w:rsid w:val="00607228"/>
    <w:rsid w:val="00622256"/>
    <w:rsid w:val="00625387"/>
    <w:rsid w:val="006317EF"/>
    <w:rsid w:val="00633E47"/>
    <w:rsid w:val="00655206"/>
    <w:rsid w:val="00657165"/>
    <w:rsid w:val="00661E60"/>
    <w:rsid w:val="006628D7"/>
    <w:rsid w:val="006740B4"/>
    <w:rsid w:val="006A7372"/>
    <w:rsid w:val="006B49C2"/>
    <w:rsid w:val="006C251D"/>
    <w:rsid w:val="006C385F"/>
    <w:rsid w:val="006C50B4"/>
    <w:rsid w:val="006D1A1F"/>
    <w:rsid w:val="006D5702"/>
    <w:rsid w:val="006F2B82"/>
    <w:rsid w:val="00704D93"/>
    <w:rsid w:val="00705594"/>
    <w:rsid w:val="00706477"/>
    <w:rsid w:val="00706DD7"/>
    <w:rsid w:val="0071476D"/>
    <w:rsid w:val="00724979"/>
    <w:rsid w:val="00724AD5"/>
    <w:rsid w:val="007353C3"/>
    <w:rsid w:val="0074616F"/>
    <w:rsid w:val="00746C99"/>
    <w:rsid w:val="007505F8"/>
    <w:rsid w:val="00755E8A"/>
    <w:rsid w:val="00756B3D"/>
    <w:rsid w:val="00757FEA"/>
    <w:rsid w:val="00761356"/>
    <w:rsid w:val="00770195"/>
    <w:rsid w:val="00770794"/>
    <w:rsid w:val="0077137A"/>
    <w:rsid w:val="00775EA6"/>
    <w:rsid w:val="00783521"/>
    <w:rsid w:val="0078591B"/>
    <w:rsid w:val="00795F88"/>
    <w:rsid w:val="007A03F3"/>
    <w:rsid w:val="007A3629"/>
    <w:rsid w:val="007A68B5"/>
    <w:rsid w:val="007C793A"/>
    <w:rsid w:val="007D016D"/>
    <w:rsid w:val="007D347D"/>
    <w:rsid w:val="007D5855"/>
    <w:rsid w:val="007D681C"/>
    <w:rsid w:val="007E2BEE"/>
    <w:rsid w:val="007E39F8"/>
    <w:rsid w:val="007E5F73"/>
    <w:rsid w:val="007F5ADB"/>
    <w:rsid w:val="00800C0F"/>
    <w:rsid w:val="00813DB2"/>
    <w:rsid w:val="008144B2"/>
    <w:rsid w:val="00814A54"/>
    <w:rsid w:val="00815703"/>
    <w:rsid w:val="008308BD"/>
    <w:rsid w:val="00830EF7"/>
    <w:rsid w:val="00833257"/>
    <w:rsid w:val="008355B6"/>
    <w:rsid w:val="00836120"/>
    <w:rsid w:val="008421C9"/>
    <w:rsid w:val="00842E03"/>
    <w:rsid w:val="008434A6"/>
    <w:rsid w:val="00845A76"/>
    <w:rsid w:val="008569C7"/>
    <w:rsid w:val="00866764"/>
    <w:rsid w:val="00881265"/>
    <w:rsid w:val="0088312B"/>
    <w:rsid w:val="00886C41"/>
    <w:rsid w:val="00894C67"/>
    <w:rsid w:val="008B1F22"/>
    <w:rsid w:val="008C16EE"/>
    <w:rsid w:val="008D386E"/>
    <w:rsid w:val="008D7515"/>
    <w:rsid w:val="008D7AC1"/>
    <w:rsid w:val="008E30F9"/>
    <w:rsid w:val="008E4DE4"/>
    <w:rsid w:val="008E7E77"/>
    <w:rsid w:val="008F08E6"/>
    <w:rsid w:val="008F11F1"/>
    <w:rsid w:val="00906FD5"/>
    <w:rsid w:val="00907F64"/>
    <w:rsid w:val="00910A8C"/>
    <w:rsid w:val="00915E4B"/>
    <w:rsid w:val="009230E7"/>
    <w:rsid w:val="00931DEC"/>
    <w:rsid w:val="00933DCA"/>
    <w:rsid w:val="00936153"/>
    <w:rsid w:val="0095036B"/>
    <w:rsid w:val="00954B93"/>
    <w:rsid w:val="00954F42"/>
    <w:rsid w:val="00957E96"/>
    <w:rsid w:val="009663C7"/>
    <w:rsid w:val="00966B8E"/>
    <w:rsid w:val="00966ED6"/>
    <w:rsid w:val="00967C40"/>
    <w:rsid w:val="00971068"/>
    <w:rsid w:val="00971D64"/>
    <w:rsid w:val="009927E7"/>
    <w:rsid w:val="0099613F"/>
    <w:rsid w:val="0099724A"/>
    <w:rsid w:val="009A4D06"/>
    <w:rsid w:val="009A73F6"/>
    <w:rsid w:val="009C0216"/>
    <w:rsid w:val="009C5327"/>
    <w:rsid w:val="009D4EB1"/>
    <w:rsid w:val="009D6829"/>
    <w:rsid w:val="009F228E"/>
    <w:rsid w:val="009F4CC9"/>
    <w:rsid w:val="009F5780"/>
    <w:rsid w:val="009F6680"/>
    <w:rsid w:val="009F7857"/>
    <w:rsid w:val="00A06E87"/>
    <w:rsid w:val="00A20C20"/>
    <w:rsid w:val="00A20ECD"/>
    <w:rsid w:val="00A218B7"/>
    <w:rsid w:val="00A250DF"/>
    <w:rsid w:val="00A27BE0"/>
    <w:rsid w:val="00A339FE"/>
    <w:rsid w:val="00A348F6"/>
    <w:rsid w:val="00A41431"/>
    <w:rsid w:val="00A42156"/>
    <w:rsid w:val="00A44075"/>
    <w:rsid w:val="00A541B5"/>
    <w:rsid w:val="00A62041"/>
    <w:rsid w:val="00A64F2C"/>
    <w:rsid w:val="00A66106"/>
    <w:rsid w:val="00A74973"/>
    <w:rsid w:val="00A777D6"/>
    <w:rsid w:val="00A808BE"/>
    <w:rsid w:val="00A92496"/>
    <w:rsid w:val="00A9374F"/>
    <w:rsid w:val="00AA0741"/>
    <w:rsid w:val="00AA77EF"/>
    <w:rsid w:val="00AB3C6E"/>
    <w:rsid w:val="00AB4136"/>
    <w:rsid w:val="00AB6B38"/>
    <w:rsid w:val="00AB6B5B"/>
    <w:rsid w:val="00AB6C80"/>
    <w:rsid w:val="00AC0AAE"/>
    <w:rsid w:val="00AC55AE"/>
    <w:rsid w:val="00AC69E0"/>
    <w:rsid w:val="00AC73C5"/>
    <w:rsid w:val="00AD053E"/>
    <w:rsid w:val="00AD26DF"/>
    <w:rsid w:val="00AD5B0C"/>
    <w:rsid w:val="00AF1746"/>
    <w:rsid w:val="00AF343B"/>
    <w:rsid w:val="00AF7B21"/>
    <w:rsid w:val="00AF7BB6"/>
    <w:rsid w:val="00B10647"/>
    <w:rsid w:val="00B13CBC"/>
    <w:rsid w:val="00B17A59"/>
    <w:rsid w:val="00B36EFA"/>
    <w:rsid w:val="00B37390"/>
    <w:rsid w:val="00B376CD"/>
    <w:rsid w:val="00B41A47"/>
    <w:rsid w:val="00B456A6"/>
    <w:rsid w:val="00B46D99"/>
    <w:rsid w:val="00B47AFC"/>
    <w:rsid w:val="00B502F7"/>
    <w:rsid w:val="00B513A4"/>
    <w:rsid w:val="00B61474"/>
    <w:rsid w:val="00B83209"/>
    <w:rsid w:val="00B92D63"/>
    <w:rsid w:val="00B9375E"/>
    <w:rsid w:val="00B9561A"/>
    <w:rsid w:val="00BA08E4"/>
    <w:rsid w:val="00BA181A"/>
    <w:rsid w:val="00BA40F7"/>
    <w:rsid w:val="00BA7223"/>
    <w:rsid w:val="00BB2FE6"/>
    <w:rsid w:val="00BB5270"/>
    <w:rsid w:val="00BB5E43"/>
    <w:rsid w:val="00BC0430"/>
    <w:rsid w:val="00BC0A18"/>
    <w:rsid w:val="00BD24D0"/>
    <w:rsid w:val="00BE2943"/>
    <w:rsid w:val="00BE51B8"/>
    <w:rsid w:val="00BE5912"/>
    <w:rsid w:val="00BE75DA"/>
    <w:rsid w:val="00BE7A3A"/>
    <w:rsid w:val="00BF314C"/>
    <w:rsid w:val="00BF416E"/>
    <w:rsid w:val="00C0028D"/>
    <w:rsid w:val="00C00CF9"/>
    <w:rsid w:val="00C05DA3"/>
    <w:rsid w:val="00C106C2"/>
    <w:rsid w:val="00C10FED"/>
    <w:rsid w:val="00C113F5"/>
    <w:rsid w:val="00C13CA5"/>
    <w:rsid w:val="00C27A9A"/>
    <w:rsid w:val="00C36469"/>
    <w:rsid w:val="00C37AA6"/>
    <w:rsid w:val="00C42FB8"/>
    <w:rsid w:val="00C44C85"/>
    <w:rsid w:val="00C54E5C"/>
    <w:rsid w:val="00C558E9"/>
    <w:rsid w:val="00C6088E"/>
    <w:rsid w:val="00C66B8F"/>
    <w:rsid w:val="00C73224"/>
    <w:rsid w:val="00C837DB"/>
    <w:rsid w:val="00C912AA"/>
    <w:rsid w:val="00C92A4E"/>
    <w:rsid w:val="00C95437"/>
    <w:rsid w:val="00CA147E"/>
    <w:rsid w:val="00CC00D1"/>
    <w:rsid w:val="00CC2D16"/>
    <w:rsid w:val="00CC434D"/>
    <w:rsid w:val="00CC6F54"/>
    <w:rsid w:val="00CD6280"/>
    <w:rsid w:val="00CE147D"/>
    <w:rsid w:val="00CE19AF"/>
    <w:rsid w:val="00D10107"/>
    <w:rsid w:val="00D16A1B"/>
    <w:rsid w:val="00D2261A"/>
    <w:rsid w:val="00D31685"/>
    <w:rsid w:val="00D31737"/>
    <w:rsid w:val="00D320DF"/>
    <w:rsid w:val="00D401D1"/>
    <w:rsid w:val="00D437F0"/>
    <w:rsid w:val="00D44462"/>
    <w:rsid w:val="00D45D96"/>
    <w:rsid w:val="00D470B9"/>
    <w:rsid w:val="00D475A0"/>
    <w:rsid w:val="00D619BA"/>
    <w:rsid w:val="00D70906"/>
    <w:rsid w:val="00D76BDF"/>
    <w:rsid w:val="00D7721C"/>
    <w:rsid w:val="00D94244"/>
    <w:rsid w:val="00D94594"/>
    <w:rsid w:val="00D956F8"/>
    <w:rsid w:val="00DA5458"/>
    <w:rsid w:val="00DB5CB4"/>
    <w:rsid w:val="00DC460C"/>
    <w:rsid w:val="00DD2BA3"/>
    <w:rsid w:val="00DE08C1"/>
    <w:rsid w:val="00DE12A2"/>
    <w:rsid w:val="00DE4923"/>
    <w:rsid w:val="00DF1AA4"/>
    <w:rsid w:val="00DF3371"/>
    <w:rsid w:val="00E100E3"/>
    <w:rsid w:val="00E17AE3"/>
    <w:rsid w:val="00E21271"/>
    <w:rsid w:val="00E234A0"/>
    <w:rsid w:val="00E30646"/>
    <w:rsid w:val="00E32F5A"/>
    <w:rsid w:val="00E55BA3"/>
    <w:rsid w:val="00E55DC1"/>
    <w:rsid w:val="00E60348"/>
    <w:rsid w:val="00E651FB"/>
    <w:rsid w:val="00E671E7"/>
    <w:rsid w:val="00E74DA8"/>
    <w:rsid w:val="00E85C1E"/>
    <w:rsid w:val="00E876AB"/>
    <w:rsid w:val="00E970DE"/>
    <w:rsid w:val="00EA2FC8"/>
    <w:rsid w:val="00EA714C"/>
    <w:rsid w:val="00EB18F8"/>
    <w:rsid w:val="00EC18C1"/>
    <w:rsid w:val="00EC47AE"/>
    <w:rsid w:val="00ED0FC9"/>
    <w:rsid w:val="00ED3F76"/>
    <w:rsid w:val="00ED6320"/>
    <w:rsid w:val="00EF57D7"/>
    <w:rsid w:val="00EF59D5"/>
    <w:rsid w:val="00EF6C28"/>
    <w:rsid w:val="00F075E7"/>
    <w:rsid w:val="00F102E1"/>
    <w:rsid w:val="00F103EB"/>
    <w:rsid w:val="00F13DAE"/>
    <w:rsid w:val="00F17CE7"/>
    <w:rsid w:val="00F31D52"/>
    <w:rsid w:val="00F33F7C"/>
    <w:rsid w:val="00F416D8"/>
    <w:rsid w:val="00F511D4"/>
    <w:rsid w:val="00F55203"/>
    <w:rsid w:val="00F56553"/>
    <w:rsid w:val="00F624BC"/>
    <w:rsid w:val="00F75410"/>
    <w:rsid w:val="00F96179"/>
    <w:rsid w:val="00FA12CC"/>
    <w:rsid w:val="00FA51EB"/>
    <w:rsid w:val="00FA6547"/>
    <w:rsid w:val="00FB1ABF"/>
    <w:rsid w:val="00FD14B4"/>
    <w:rsid w:val="00FD72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nhideWhenUsed="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HTML Typewriter"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1FB"/>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404335"/>
    <w:pPr>
      <w:keepNext/>
      <w:widowControl/>
      <w:autoSpaceDE/>
      <w:autoSpaceDN/>
      <w:adjustRightInd/>
      <w:spacing w:line="455" w:lineRule="exact"/>
      <w:ind w:firstLine="72"/>
      <w:jc w:val="center"/>
      <w:outlineLvl w:val="0"/>
    </w:pPr>
    <w:rPr>
      <w:rFonts w:ascii="Arial" w:hAnsi="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F01FB"/>
  </w:style>
  <w:style w:type="paragraph" w:styleId="Header">
    <w:name w:val="header"/>
    <w:basedOn w:val="Normal"/>
    <w:link w:val="HeaderChar"/>
    <w:unhideWhenUsed/>
    <w:rsid w:val="00A20C20"/>
    <w:pPr>
      <w:tabs>
        <w:tab w:val="center" w:pos="4680"/>
        <w:tab w:val="right" w:pos="9360"/>
      </w:tabs>
    </w:pPr>
  </w:style>
  <w:style w:type="character" w:customStyle="1" w:styleId="HeaderChar">
    <w:name w:val="Header Char"/>
    <w:basedOn w:val="DefaultParagraphFont"/>
    <w:link w:val="Header"/>
    <w:uiPriority w:val="99"/>
    <w:semiHidden/>
    <w:rsid w:val="00A20C20"/>
    <w:rPr>
      <w:rFonts w:ascii="Courier" w:hAnsi="Courier"/>
      <w:sz w:val="24"/>
      <w:szCs w:val="24"/>
    </w:rPr>
  </w:style>
  <w:style w:type="paragraph" w:styleId="Footer">
    <w:name w:val="footer"/>
    <w:basedOn w:val="Normal"/>
    <w:link w:val="FooterChar"/>
    <w:unhideWhenUsed/>
    <w:rsid w:val="00A20C20"/>
    <w:pPr>
      <w:tabs>
        <w:tab w:val="center" w:pos="4680"/>
        <w:tab w:val="right" w:pos="9360"/>
      </w:tabs>
    </w:pPr>
  </w:style>
  <w:style w:type="character" w:customStyle="1" w:styleId="FooterChar">
    <w:name w:val="Footer Char"/>
    <w:basedOn w:val="DefaultParagraphFont"/>
    <w:link w:val="Footer"/>
    <w:uiPriority w:val="99"/>
    <w:rsid w:val="00A20C20"/>
    <w:rPr>
      <w:rFonts w:ascii="Courier" w:hAnsi="Courier"/>
      <w:sz w:val="24"/>
      <w:szCs w:val="24"/>
    </w:rPr>
  </w:style>
  <w:style w:type="paragraph" w:styleId="ListParagraph">
    <w:name w:val="List Paragraph"/>
    <w:basedOn w:val="Normal"/>
    <w:qFormat/>
    <w:rsid w:val="00954B93"/>
    <w:pPr>
      <w:ind w:left="720"/>
      <w:contextualSpacing/>
    </w:pPr>
  </w:style>
  <w:style w:type="paragraph" w:styleId="BalloonText">
    <w:name w:val="Balloon Text"/>
    <w:basedOn w:val="Normal"/>
    <w:link w:val="BalloonTextChar"/>
    <w:uiPriority w:val="99"/>
    <w:semiHidden/>
    <w:unhideWhenUsed/>
    <w:rsid w:val="008308BD"/>
    <w:rPr>
      <w:rFonts w:ascii="Tahoma" w:hAnsi="Tahoma" w:cs="Tahoma"/>
      <w:sz w:val="16"/>
      <w:szCs w:val="16"/>
    </w:rPr>
  </w:style>
  <w:style w:type="character" w:customStyle="1" w:styleId="BalloonTextChar">
    <w:name w:val="Balloon Text Char"/>
    <w:basedOn w:val="DefaultParagraphFont"/>
    <w:link w:val="BalloonText"/>
    <w:uiPriority w:val="99"/>
    <w:semiHidden/>
    <w:rsid w:val="008308BD"/>
    <w:rPr>
      <w:rFonts w:ascii="Tahoma" w:hAnsi="Tahoma" w:cs="Tahoma"/>
      <w:sz w:val="16"/>
      <w:szCs w:val="16"/>
    </w:rPr>
  </w:style>
  <w:style w:type="character" w:customStyle="1" w:styleId="Heading1Char">
    <w:name w:val="Heading 1 Char"/>
    <w:basedOn w:val="DefaultParagraphFont"/>
    <w:link w:val="Heading1"/>
    <w:rsid w:val="00404335"/>
    <w:rPr>
      <w:rFonts w:ascii="Arial" w:hAnsi="Arial"/>
      <w:b/>
    </w:rPr>
  </w:style>
  <w:style w:type="paragraph" w:customStyle="1" w:styleId="SingleSpacing">
    <w:name w:val="Single Spacing"/>
    <w:basedOn w:val="Normal"/>
    <w:rsid w:val="00404335"/>
    <w:pPr>
      <w:widowControl/>
      <w:autoSpaceDE/>
      <w:autoSpaceDN/>
      <w:adjustRightInd/>
      <w:spacing w:line="227" w:lineRule="exact"/>
    </w:pPr>
    <w:rPr>
      <w:rFonts w:ascii="Arial" w:hAnsi="Arial"/>
      <w:sz w:val="18"/>
      <w:szCs w:val="20"/>
    </w:rPr>
  </w:style>
  <w:style w:type="paragraph" w:customStyle="1" w:styleId="15Spacing">
    <w:name w:val="1.5 Spacing"/>
    <w:basedOn w:val="Normal"/>
    <w:rsid w:val="00404335"/>
    <w:pPr>
      <w:widowControl/>
      <w:autoSpaceDE/>
      <w:autoSpaceDN/>
      <w:adjustRightInd/>
      <w:spacing w:line="341" w:lineRule="exact"/>
    </w:pPr>
    <w:rPr>
      <w:rFonts w:ascii="Arial" w:hAnsi="Arial"/>
      <w:sz w:val="18"/>
      <w:szCs w:val="20"/>
    </w:rPr>
  </w:style>
  <w:style w:type="paragraph" w:customStyle="1" w:styleId="DoubleSpacing">
    <w:name w:val="Double Spacing"/>
    <w:basedOn w:val="Normal"/>
    <w:rsid w:val="00404335"/>
    <w:pPr>
      <w:widowControl/>
      <w:autoSpaceDE/>
      <w:autoSpaceDN/>
      <w:adjustRightInd/>
      <w:spacing w:line="455" w:lineRule="exact"/>
    </w:pPr>
    <w:rPr>
      <w:rFonts w:ascii="Arial" w:hAnsi="Arial"/>
      <w:sz w:val="18"/>
      <w:szCs w:val="20"/>
    </w:rPr>
  </w:style>
  <w:style w:type="paragraph" w:customStyle="1" w:styleId="AttorneyName">
    <w:name w:val="Attorney Name"/>
    <w:basedOn w:val="SingleSpacing"/>
    <w:rsid w:val="00404335"/>
  </w:style>
  <w:style w:type="paragraph" w:customStyle="1" w:styleId="FirmName">
    <w:name w:val="Firm Name"/>
    <w:basedOn w:val="SingleSpacing"/>
    <w:rsid w:val="00404335"/>
    <w:pPr>
      <w:jc w:val="center"/>
    </w:pPr>
  </w:style>
  <w:style w:type="paragraph" w:customStyle="1" w:styleId="SignatureBlock">
    <w:name w:val="Signature Block"/>
    <w:basedOn w:val="SingleSpacing"/>
    <w:rsid w:val="00404335"/>
    <w:pPr>
      <w:ind w:left="5760"/>
    </w:pPr>
  </w:style>
  <w:style w:type="paragraph" w:styleId="NormalWeb">
    <w:name w:val="Normal (Web)"/>
    <w:basedOn w:val="Normal"/>
    <w:rsid w:val="00404335"/>
    <w:pPr>
      <w:widowControl/>
      <w:autoSpaceDE/>
      <w:autoSpaceDN/>
      <w:adjustRightInd/>
      <w:spacing w:before="100" w:beforeAutospacing="1" w:after="100" w:afterAutospacing="1"/>
    </w:pPr>
    <w:rPr>
      <w:rFonts w:ascii="Times New Roman" w:hAnsi="Times New Roman"/>
    </w:rPr>
  </w:style>
  <w:style w:type="character" w:styleId="PageNumber">
    <w:name w:val="page number"/>
    <w:basedOn w:val="DefaultParagraphFont"/>
    <w:rsid w:val="00404335"/>
  </w:style>
  <w:style w:type="paragraph" w:styleId="HTMLPreformatted">
    <w:name w:val="HTML Preformatted"/>
    <w:basedOn w:val="Normal"/>
    <w:link w:val="HTMLPreformattedChar"/>
    <w:rsid w:val="004043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w:hAnsi="Arial" w:cs="Arial"/>
      <w:color w:val="000080"/>
      <w:sz w:val="26"/>
      <w:szCs w:val="26"/>
    </w:rPr>
  </w:style>
  <w:style w:type="character" w:customStyle="1" w:styleId="HTMLPreformattedChar">
    <w:name w:val="HTML Preformatted Char"/>
    <w:basedOn w:val="DefaultParagraphFont"/>
    <w:link w:val="HTMLPreformatted"/>
    <w:rsid w:val="00404335"/>
    <w:rPr>
      <w:rFonts w:ascii="Arial" w:hAnsi="Arial" w:cs="Arial"/>
      <w:color w:val="000080"/>
      <w:sz w:val="26"/>
      <w:szCs w:val="26"/>
    </w:rPr>
  </w:style>
  <w:style w:type="character" w:styleId="HTMLTypewriter">
    <w:name w:val="HTML Typewriter"/>
    <w:basedOn w:val="DefaultParagraphFont"/>
    <w:rsid w:val="00404335"/>
    <w:rPr>
      <w:rFonts w:ascii="Courier New" w:eastAsia="Times New Roman" w:hAnsi="Courier New" w:cs="Courier New" w:hint="default"/>
      <w:sz w:val="20"/>
      <w:szCs w:val="20"/>
    </w:rPr>
  </w:style>
  <w:style w:type="character" w:customStyle="1" w:styleId="yshortcuts">
    <w:name w:val="yshortcuts"/>
    <w:basedOn w:val="DefaultParagraphFont"/>
    <w:rsid w:val="00404335"/>
  </w:style>
  <w:style w:type="character" w:customStyle="1" w:styleId="articlesmainbody1">
    <w:name w:val="articles_mainbody1"/>
    <w:basedOn w:val="DefaultParagraphFont"/>
    <w:rsid w:val="00404335"/>
    <w:rPr>
      <w:rFonts w:ascii="Arial" w:hAnsi="Arial" w:cs="Arial" w:hint="default"/>
      <w:i w:val="0"/>
      <w:iCs w:val="0"/>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XP%20User\Local%20Settings\Temporary%20Internet%20Files\Content.IE5\P6ZDT6VP\COMPLAINjackson%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86EB-F90D-46A7-906E-89E07402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COMPLAINjackson[1]</Template>
  <TotalTime>6</TotalTime>
  <Pages>1</Pages>
  <Words>14539</Words>
  <Characters>82873</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User</dc:creator>
  <cp:lastModifiedBy>Tim</cp:lastModifiedBy>
  <cp:revision>4</cp:revision>
  <cp:lastPrinted>2009-02-25T22:01:00Z</cp:lastPrinted>
  <dcterms:created xsi:type="dcterms:W3CDTF">2009-04-05T15:05:00Z</dcterms:created>
  <dcterms:modified xsi:type="dcterms:W3CDTF">2009-04-08T15:13:00Z</dcterms:modified>
</cp:coreProperties>
</file>