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6C7F" w:rsidRDefault="00CD36E6">
      <w:pPr>
        <w:spacing w:line="240" w:lineRule="exact"/>
        <w:rPr>
          <w:color w:val="000000"/>
          <w:spacing w:val="-2"/>
        </w:rPr>
      </w:pPr>
      <w:bookmarkStart w:id="0" w:name="_GoBack"/>
      <w:bookmarkEnd w:id="0"/>
      <w:r>
        <w:rPr>
          <w:color w:val="000000"/>
          <w:spacing w:val="-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7" type="#_x0000_t75" style="position:absolute;margin-left:66.5pt;margin-top:50.75pt;width:91.35pt;height:.95pt;z-index:-251657216;mso-position-horizontal-relative:page;mso-position-vertical-relative:page" o:allowincell="f">
            <v:imagedata r:id="rId5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48" type="#_x0000_t75" style="position:absolute;margin-left:66.5pt;margin-top:51.7pt;width:91.35pt;height:.95pt;z-index:-251655168;mso-position-horizontal-relative:page;mso-position-vertical-relative:page" o:allowincell="f">
            <v:imagedata r:id="rId6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49" type="#_x0000_t75" style="position:absolute;margin-left:66.5pt;margin-top:52.65pt;width:91.35pt;height:.95pt;z-index:-251653120;mso-position-horizontal-relative:page;mso-position-vertical-relative:page" o:allowincell="f">
            <v:imagedata r:id="rId7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0" type="#_x0000_t75" style="position:absolute;margin-left:66.5pt;margin-top:53.6pt;width:91.35pt;height:.95pt;z-index:-251651072;mso-position-horizontal-relative:page;mso-position-vertical-relative:page" o:allowincell="f">
            <v:imagedata r:id="rId8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1" type="#_x0000_t75" style="position:absolute;margin-left:66.5pt;margin-top:54.6pt;width:91.35pt;height:.95pt;z-index:-251649024;mso-position-horizontal-relative:page;mso-position-vertical-relative:page" o:allowincell="f">
            <v:imagedata r:id="rId9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2" type="#_x0000_t75" style="position:absolute;margin-left:66.5pt;margin-top:55.55pt;width:91.35pt;height:.95pt;z-index:-251646976;mso-position-horizontal-relative:page;mso-position-vertical-relative:page" o:allowincell="f">
            <v:imagedata r:id="rId10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3" type="#_x0000_t75" style="position:absolute;margin-left:66.5pt;margin-top:56.5pt;width:91.35pt;height:.95pt;z-index:-251644928;mso-position-horizontal-relative:page;mso-position-vertical-relative:page" o:allowincell="f">
            <v:imagedata r:id="rId11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4" type="#_x0000_t75" style="position:absolute;margin-left:66.5pt;margin-top:57.45pt;width:91.35pt;height:.95pt;z-index:-251642880;mso-position-horizontal-relative:page;mso-position-vertical-relative:page" o:allowincell="f">
            <v:imagedata r:id="rId12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5" type="#_x0000_t75" style="position:absolute;margin-left:66.5pt;margin-top:58.4pt;width:91.35pt;height:.95pt;z-index:-251640832;mso-position-horizontal-relative:page;mso-position-vertical-relative:page" o:allowincell="f">
            <v:imagedata r:id="rId13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6" type="#_x0000_t75" style="position:absolute;margin-left:66.5pt;margin-top:59.4pt;width:91.35pt;height:.95pt;z-index:-251638784;mso-position-horizontal-relative:page;mso-position-vertical-relative:page" o:allowincell="f">
            <v:imagedata r:id="rId14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7" type="#_x0000_t75" style="position:absolute;margin-left:66.5pt;margin-top:60.35pt;width:91.35pt;height:.95pt;z-index:-251636736;mso-position-horizontal-relative:page;mso-position-vertical-relative:page" o:allowincell="f">
            <v:imagedata r:id="rId15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8" type="#_x0000_t75" style="position:absolute;margin-left:66.5pt;margin-top:61.3pt;width:91.35pt;height:.95pt;z-index:-251634688;mso-position-horizontal-relative:page;mso-position-vertical-relative:page" o:allowincell="f">
            <v:imagedata r:id="rId16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59" type="#_x0000_t75" style="position:absolute;margin-left:66.5pt;margin-top:62.25pt;width:91.35pt;height:.95pt;z-index:-251632640;mso-position-horizontal-relative:page;mso-position-vertical-relative:page" o:allowincell="f">
            <v:imagedata r:id="rId17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0" type="#_x0000_t75" style="position:absolute;margin-left:66.5pt;margin-top:63.2pt;width:91.35pt;height:.95pt;z-index:-251630592;mso-position-horizontal-relative:page;mso-position-vertical-relative:page" o:allowincell="f">
            <v:imagedata r:id="rId18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1" type="#_x0000_t75" style="position:absolute;margin-left:66.5pt;margin-top:64.2pt;width:91.35pt;height:.95pt;z-index:-251628544;mso-position-horizontal-relative:page;mso-position-vertical-relative:page" o:allowincell="f">
            <v:imagedata r:id="rId19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2" type="#_x0000_t75" style="position:absolute;margin-left:66.5pt;margin-top:65.15pt;width:91.35pt;height:.95pt;z-index:-251626496;mso-position-horizontal-relative:page;mso-position-vertical-relative:page" o:allowincell="f">
            <v:imagedata r:id="rId20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3" type="#_x0000_t75" style="position:absolute;margin-left:66.5pt;margin-top:66.1pt;width:91.35pt;height:.95pt;z-index:-251624448;mso-position-horizontal-relative:page;mso-position-vertical-relative:page" o:allowincell="f">
            <v:imagedata r:id="rId21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4" type="#_x0000_t75" style="position:absolute;margin-left:66.5pt;margin-top:67.05pt;width:91.35pt;height:.95pt;z-index:-251622400;mso-position-horizontal-relative:page;mso-position-vertical-relative:page" o:allowincell="f">
            <v:imagedata r:id="rId22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5" type="#_x0000_t75" style="position:absolute;margin-left:66.5pt;margin-top:68pt;width:91.35pt;height:.95pt;z-index:-251620352;mso-position-horizontal-relative:page;mso-position-vertical-relative:page" o:allowincell="f">
            <v:imagedata r:id="rId23" o:title=""/>
            <w10:wrap anchorx="page" anchory="page"/>
          </v:shape>
        </w:pict>
      </w:r>
      <w:r>
        <w:rPr>
          <w:color w:val="000000"/>
          <w:spacing w:val="-2"/>
        </w:rPr>
        <w:pict>
          <v:shape id="_x0000_s1066" type="#_x0000_t75" style="position:absolute;margin-left:66.5pt;margin-top:69pt;width:91.35pt;height:.75pt;z-index:-251618304;mso-position-horizontal-relative:page;mso-position-vertical-relative:page" o:allowincell="f">
            <v:imagedata r:id="rId24" o:title=""/>
            <w10:wrap anchorx="page" anchory="page"/>
          </v:shape>
        </w:pict>
      </w:r>
      <w:bookmarkStart w:id="1" w:name="Pg2"/>
      <w:bookmarkEnd w:id="1"/>
    </w:p>
    <w:p w:rsidR="00366C7F" w:rsidRDefault="00366C7F">
      <w:pPr>
        <w:spacing w:line="276" w:lineRule="exact"/>
        <w:ind w:left="898"/>
        <w:rPr>
          <w:color w:val="000000"/>
          <w:spacing w:val="-2"/>
        </w:rPr>
      </w:pPr>
    </w:p>
    <w:p w:rsidR="00366C7F" w:rsidRDefault="00366C7F">
      <w:pPr>
        <w:spacing w:line="276" w:lineRule="exact"/>
        <w:ind w:left="898"/>
        <w:rPr>
          <w:color w:val="000000"/>
          <w:spacing w:val="-2"/>
        </w:rPr>
      </w:pPr>
    </w:p>
    <w:p w:rsidR="00366C7F" w:rsidRDefault="00CD36E6">
      <w:pPr>
        <w:spacing w:before="207" w:line="276" w:lineRule="exact"/>
        <w:ind w:left="898"/>
        <w:rPr>
          <w:color w:val="000000"/>
          <w:spacing w:val="-3"/>
        </w:rPr>
      </w:pPr>
      <w:r>
        <w:rPr>
          <w:color w:val="000000"/>
          <w:spacing w:val="-3"/>
        </w:rPr>
        <w:t>No</w:t>
      </w:r>
      <w:r>
        <w:rPr>
          <w:rFonts w:ascii="Times New Roman Italic" w:hAnsi="Times New Roman Italic"/>
          <w:color w:val="000000"/>
          <w:spacing w:val="-3"/>
        </w:rPr>
        <w:t xml:space="preserve"> Shepard’s</w:t>
      </w:r>
      <w:r>
        <w:rPr>
          <w:color w:val="000000"/>
          <w:spacing w:val="-3"/>
        </w:rPr>
        <w:t xml:space="preserve"> Signal™ </w:t>
      </w:r>
    </w:p>
    <w:p w:rsidR="00366C7F" w:rsidRDefault="00CD36E6">
      <w:pPr>
        <w:spacing w:before="1" w:line="256" w:lineRule="exact"/>
        <w:ind w:left="898"/>
        <w:rPr>
          <w:color w:val="000000"/>
        </w:rPr>
      </w:pPr>
      <w:r>
        <w:rPr>
          <w:color w:val="000000"/>
        </w:rPr>
        <w:t xml:space="preserve">As of: January 24, 2013 7:53 AM EST </w:t>
      </w:r>
    </w:p>
    <w:p w:rsidR="00366C7F" w:rsidRDefault="00366C7F">
      <w:pPr>
        <w:spacing w:line="299" w:lineRule="exact"/>
        <w:ind w:left="3667"/>
        <w:rPr>
          <w:color w:val="000000"/>
        </w:rPr>
      </w:pPr>
    </w:p>
    <w:p w:rsidR="00366C7F" w:rsidRDefault="00CD36E6">
      <w:pPr>
        <w:spacing w:before="290" w:line="299" w:lineRule="exact"/>
        <w:ind w:left="3667"/>
        <w:rPr>
          <w:rFonts w:ascii="Times New Roman Bold" w:hAnsi="Times New Roman Bold"/>
          <w:color w:val="000000"/>
          <w:spacing w:val="-1"/>
          <w:sz w:val="26"/>
        </w:rPr>
      </w:pPr>
      <w:r>
        <w:rPr>
          <w:rFonts w:ascii="Times New Roman Bold" w:hAnsi="Times New Roman Bold"/>
          <w:color w:val="000000"/>
          <w:spacing w:val="-1"/>
          <w:sz w:val="26"/>
        </w:rPr>
        <w:t xml:space="preserve">Martin v. Litton Loan Servicing LP </w:t>
      </w:r>
    </w:p>
    <w:p w:rsidR="00366C7F" w:rsidRDefault="00CD36E6">
      <w:pPr>
        <w:tabs>
          <w:tab w:val="left" w:pos="3147"/>
        </w:tabs>
        <w:spacing w:before="157" w:line="280" w:lineRule="exact"/>
        <w:ind w:left="2496" w:right="2284"/>
        <w:rPr>
          <w:color w:val="000000"/>
        </w:rPr>
      </w:pPr>
      <w:r>
        <w:rPr>
          <w:color w:val="000000"/>
        </w:rPr>
        <w:t xml:space="preserve">United States District Court for the Eastern District of California </w:t>
      </w:r>
      <w:r>
        <w:rPr>
          <w:color w:val="000000"/>
        </w:rPr>
        <w:br/>
      </w:r>
      <w:r>
        <w:rPr>
          <w:color w:val="000000"/>
        </w:rPr>
        <w:tab/>
        <w:t xml:space="preserve">January 16, 2013, Decided; January 16, 2013, Filed </w:t>
      </w:r>
    </w:p>
    <w:p w:rsidR="00366C7F" w:rsidRDefault="00CD36E6">
      <w:pPr>
        <w:spacing w:before="4" w:line="276" w:lineRule="exact"/>
        <w:ind w:left="4035"/>
        <w:rPr>
          <w:color w:val="000000"/>
          <w:spacing w:val="-2"/>
        </w:rPr>
      </w:pPr>
      <w:r>
        <w:rPr>
          <w:color w:val="000000"/>
          <w:spacing w:val="-2"/>
        </w:rPr>
        <w:t xml:space="preserve">No. 2:12-cv-00970-MCE-EFB PS </w:t>
      </w:r>
    </w:p>
    <w:p w:rsidR="00366C7F" w:rsidRDefault="00366C7F">
      <w:pPr>
        <w:spacing w:line="276" w:lineRule="exact"/>
        <w:ind w:left="898"/>
        <w:rPr>
          <w:color w:val="000000"/>
          <w:spacing w:val="-2"/>
        </w:rPr>
      </w:pPr>
    </w:p>
    <w:p w:rsidR="00366C7F" w:rsidRDefault="00CD36E6">
      <w:pPr>
        <w:spacing w:before="10" w:line="276" w:lineRule="exact"/>
        <w:ind w:left="898"/>
        <w:rPr>
          <w:color w:val="000000"/>
          <w:spacing w:val="-2"/>
        </w:rPr>
      </w:pPr>
      <w:r>
        <w:rPr>
          <w:rFonts w:ascii="Times New Roman Bold" w:hAnsi="Times New Roman Bold"/>
          <w:color w:val="000000"/>
          <w:spacing w:val="-2"/>
        </w:rPr>
        <w:t>Reporter:</w:t>
      </w:r>
      <w:r>
        <w:rPr>
          <w:color w:val="000000"/>
          <w:spacing w:val="-2"/>
        </w:rPr>
        <w:t xml:space="preserve"> 2013 U.S. Dist. LEXIS 6848</w:t>
      </w:r>
    </w:p>
    <w:p w:rsidR="00366C7F" w:rsidRDefault="00CD36E6">
      <w:pPr>
        <w:spacing w:before="123" w:line="276" w:lineRule="exact"/>
        <w:ind w:left="898" w:firstLine="4909"/>
        <w:rPr>
          <w:color w:val="000000"/>
          <w:spacing w:val="-2"/>
          <w:u w:val="single"/>
        </w:rPr>
      </w:pPr>
      <w:r>
        <w:rPr>
          <w:color w:val="000000"/>
          <w:spacing w:val="-2"/>
          <w:u w:val="single"/>
        </w:rPr>
        <w:t xml:space="preserve"> MENDATIONS</w:t>
      </w:r>
    </w:p>
    <w:p w:rsidR="00366C7F" w:rsidRDefault="00366C7F">
      <w:pPr>
        <w:rPr>
          <w:color w:val="000000"/>
          <w:spacing w:val="-2"/>
          <w:u w:val="single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258" w:line="259" w:lineRule="exact"/>
        <w:ind w:left="898"/>
        <w:jc w:val="both"/>
        <w:rPr>
          <w:color w:val="000000"/>
          <w:spacing w:val="-2"/>
        </w:rPr>
      </w:pPr>
      <w:r>
        <w:rPr>
          <w:color w:val="000000"/>
          <w:w w:val="105"/>
        </w:rPr>
        <w:lastRenderedPageBreak/>
        <w:t xml:space="preserve">RENEE’ L. MARTIN, Plaintiff, vs. LITTON </w:t>
      </w:r>
      <w:r>
        <w:rPr>
          <w:color w:val="000000"/>
          <w:spacing w:val="-2"/>
        </w:rPr>
        <w:t>LOAN SERVICING LP, et al., Defendants.</w:t>
      </w:r>
    </w:p>
    <w:p w:rsidR="00366C7F" w:rsidRDefault="00CD36E6">
      <w:pPr>
        <w:spacing w:before="246" w:line="276" w:lineRule="exact"/>
        <w:ind w:left="898"/>
        <w:rPr>
          <w:rFonts w:ascii="Times New Roman Bold" w:hAnsi="Times New Roman Bold"/>
          <w:color w:val="000000"/>
          <w:spacing w:val="-3"/>
        </w:rPr>
      </w:pPr>
      <w:r>
        <w:rPr>
          <w:rFonts w:ascii="Times New Roman Bold" w:hAnsi="Times New Roman Bold"/>
          <w:color w:val="000000"/>
          <w:spacing w:val="-3"/>
        </w:rPr>
        <w:t>Notice:</w:t>
      </w:r>
    </w:p>
    <w:p w:rsidR="00366C7F" w:rsidRDefault="00366C7F">
      <w:pPr>
        <w:spacing w:line="230" w:lineRule="exact"/>
        <w:ind w:left="898"/>
        <w:rPr>
          <w:rFonts w:ascii="Times New Roman Bold" w:hAnsi="Times New Roman Bold"/>
          <w:color w:val="000000"/>
          <w:spacing w:val="-3"/>
        </w:rPr>
      </w:pPr>
    </w:p>
    <w:p w:rsidR="00366C7F" w:rsidRDefault="00CD36E6">
      <w:pPr>
        <w:spacing w:before="165" w:line="230" w:lineRule="exact"/>
        <w:ind w:left="978"/>
        <w:rPr>
          <w:rFonts w:ascii="Times New Roman Bold" w:hAnsi="Times New Roman Bold"/>
          <w:color w:val="000000"/>
          <w:spacing w:val="-3"/>
          <w:sz w:val="20"/>
        </w:rPr>
      </w:pPr>
      <w:r>
        <w:rPr>
          <w:rFonts w:ascii="Times New Roman Bold" w:hAnsi="Times New Roman Bold"/>
          <w:color w:val="000000"/>
          <w:spacing w:val="-3"/>
          <w:sz w:val="20"/>
        </w:rPr>
        <w:t>Core Terms</w:t>
      </w:r>
    </w:p>
    <w:p w:rsidR="00366C7F" w:rsidRDefault="00366C7F">
      <w:pPr>
        <w:spacing w:line="239" w:lineRule="exact"/>
        <w:ind w:left="898"/>
        <w:jc w:val="both"/>
        <w:rPr>
          <w:rFonts w:ascii="Times New Roman Bold" w:hAnsi="Times New Roman Bold"/>
          <w:color w:val="000000"/>
          <w:spacing w:val="-3"/>
          <w:sz w:val="20"/>
        </w:rPr>
      </w:pPr>
    </w:p>
    <w:p w:rsidR="00366C7F" w:rsidRDefault="00CD36E6">
      <w:pPr>
        <w:tabs>
          <w:tab w:val="left" w:pos="2369"/>
          <w:tab w:val="left" w:pos="3880"/>
          <w:tab w:val="left" w:pos="5210"/>
        </w:tabs>
        <w:spacing w:before="3" w:line="239" w:lineRule="exact"/>
        <w:ind w:left="898"/>
        <w:jc w:val="both"/>
        <w:rPr>
          <w:color w:val="000000"/>
          <w:w w:val="103"/>
        </w:rPr>
      </w:pPr>
      <w:r>
        <w:rPr>
          <w:color w:val="000000"/>
          <w:w w:val="102"/>
        </w:rPr>
        <w:t xml:space="preserve">notice,  motion  to  dismiss,  foreclosure,  trust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 xml:space="preserve">deed,  fraudulent,  concealed,  plaintiff’s  claim, </w:t>
      </w:r>
      <w:r>
        <w:rPr>
          <w:color w:val="000000"/>
          <w:spacing w:val="-1"/>
        </w:rPr>
        <w:br/>
      </w:r>
      <w:r>
        <w:rPr>
          <w:color w:val="000000"/>
          <w:w w:val="104"/>
        </w:rPr>
        <w:t xml:space="preserve">mortgage payment, subject property, cause of </w:t>
      </w:r>
      <w:r>
        <w:rPr>
          <w:color w:val="000000"/>
          <w:w w:val="104"/>
        </w:rPr>
        <w:br/>
      </w:r>
      <w:r>
        <w:rPr>
          <w:color w:val="000000"/>
          <w:spacing w:val="-2"/>
        </w:rPr>
        <w:t xml:space="preserve">action,  leave  to  amend,  injunction,  borrower, </w:t>
      </w:r>
      <w:r>
        <w:rPr>
          <w:color w:val="000000"/>
          <w:spacing w:val="-2"/>
        </w:rPr>
        <w:br/>
      </w:r>
      <w:r>
        <w:rPr>
          <w:color w:val="000000"/>
          <w:spacing w:val="-3"/>
        </w:rPr>
        <w:t xml:space="preserve">foreclose, </w:t>
      </w:r>
      <w:r>
        <w:rPr>
          <w:color w:val="000000"/>
          <w:spacing w:val="-3"/>
        </w:rPr>
        <w:tab/>
        <w:t xml:space="preserve">mortgage, </w:t>
      </w:r>
      <w:r>
        <w:rPr>
          <w:color w:val="000000"/>
          <w:spacing w:val="-3"/>
        </w:rPr>
        <w:tab/>
        <w:t xml:space="preserve">findings </w:t>
      </w:r>
      <w:r>
        <w:rPr>
          <w:color w:val="000000"/>
          <w:spacing w:val="-3"/>
        </w:rPr>
        <w:tab/>
        <w:t xml:space="preserve">and </w:t>
      </w:r>
      <w:r>
        <w:rPr>
          <w:color w:val="000000"/>
          <w:spacing w:val="-3"/>
        </w:rPr>
        <w:br/>
      </w:r>
      <w:r>
        <w:rPr>
          <w:color w:val="000000"/>
          <w:w w:val="103"/>
        </w:rPr>
        <w:t xml:space="preserve">recommendations, unjust enrichment, late fee, </w:t>
      </w:r>
      <w:r>
        <w:rPr>
          <w:color w:val="000000"/>
          <w:w w:val="103"/>
        </w:rPr>
        <w:br/>
      </w:r>
      <w:r>
        <w:rPr>
          <w:color w:val="000000"/>
          <w:spacing w:val="-2"/>
        </w:rPr>
        <w:t xml:space="preserve">conspiracy, wrongful foreclosure, first amended </w:t>
      </w:r>
      <w:r>
        <w:rPr>
          <w:color w:val="000000"/>
          <w:spacing w:val="-2"/>
        </w:rPr>
        <w:br/>
      </w:r>
      <w:r>
        <w:rPr>
          <w:color w:val="000000"/>
          <w:w w:val="103"/>
        </w:rPr>
        <w:t>complaint, conspired, property taxes, distress,</w:t>
      </w:r>
    </w:p>
    <w:p w:rsidR="00366C7F" w:rsidRDefault="00CD36E6">
      <w:pPr>
        <w:tabs>
          <w:tab w:val="left" w:pos="2982"/>
          <w:tab w:val="left" w:pos="4333"/>
        </w:tabs>
        <w:spacing w:before="1" w:line="239" w:lineRule="exact"/>
        <w:ind w:left="898"/>
        <w:jc w:val="both"/>
        <w:rPr>
          <w:color w:val="000000"/>
          <w:spacing w:val="-2"/>
        </w:rPr>
      </w:pPr>
      <w:r>
        <w:rPr>
          <w:color w:val="000000"/>
          <w:spacing w:val="-3"/>
        </w:rPr>
        <w:t>reconsideration</w:t>
      </w:r>
      <w:r>
        <w:rPr>
          <w:color w:val="000000"/>
          <w:spacing w:val="-3"/>
        </w:rPr>
        <w:tab/>
      </w:r>
      <w:r>
        <w:rPr>
          <w:color w:val="000000"/>
          <w:spacing w:val="-3"/>
        </w:rPr>
        <w:t>motion,</w:t>
      </w:r>
      <w:r>
        <w:rPr>
          <w:color w:val="000000"/>
          <w:spacing w:val="-3"/>
        </w:rPr>
        <w:tab/>
        <w:t xml:space="preserve">undersigned, </w:t>
      </w:r>
      <w:r>
        <w:rPr>
          <w:color w:val="000000"/>
          <w:spacing w:val="-2"/>
        </w:rPr>
        <w:t>delinquent, owed, modification, emotional</w:t>
      </w:r>
    </w:p>
    <w:p w:rsidR="00366C7F" w:rsidRDefault="00CD36E6">
      <w:pPr>
        <w:spacing w:before="224" w:line="259" w:lineRule="exact"/>
        <w:ind w:left="898"/>
        <w:jc w:val="both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3"/>
        </w:rPr>
        <w:t xml:space="preserve">Counsel:  </w:t>
      </w:r>
      <w:r>
        <w:rPr>
          <w:rFonts w:ascii="Times New Roman Bold" w:hAnsi="Times New Roman Bold"/>
          <w:color w:val="000000"/>
          <w:w w:val="101"/>
        </w:rPr>
        <w:t>[*1]</w:t>
      </w:r>
      <w:r>
        <w:rPr>
          <w:color w:val="000000"/>
          <w:w w:val="101"/>
        </w:rPr>
        <w:t xml:space="preserve"> Renee’ L. Martin, Plaintiff, Pro </w:t>
      </w:r>
      <w:r>
        <w:rPr>
          <w:color w:val="000000"/>
          <w:spacing w:val="-1"/>
        </w:rPr>
        <w:t>se, American Canyon, CA.</w:t>
      </w:r>
    </w:p>
    <w:p w:rsidR="00366C7F" w:rsidRDefault="00366C7F">
      <w:pPr>
        <w:spacing w:line="259" w:lineRule="exact"/>
        <w:ind w:left="898"/>
        <w:jc w:val="both"/>
        <w:rPr>
          <w:color w:val="000000"/>
          <w:spacing w:val="-1"/>
        </w:rPr>
      </w:pPr>
    </w:p>
    <w:p w:rsidR="00366C7F" w:rsidRDefault="00CD36E6">
      <w:pPr>
        <w:spacing w:before="1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</w:rPr>
        <w:t xml:space="preserve">For  Litton  Loan  Servicing  LP,  Ocwen  Loan </w:t>
      </w:r>
      <w:r>
        <w:rPr>
          <w:color w:val="000000"/>
          <w:w w:val="102"/>
        </w:rPr>
        <w:t xml:space="preserve">Servicing LLC, Deutsche Bank National Trust </w:t>
      </w:r>
      <w:r>
        <w:rPr>
          <w:color w:val="000000"/>
          <w:spacing w:val="-2"/>
        </w:rPr>
        <w:t>Company,  Western  Progressi</w:t>
      </w:r>
      <w:r>
        <w:rPr>
          <w:color w:val="000000"/>
          <w:spacing w:val="-2"/>
        </w:rPr>
        <w:t>ve,  LLC,  Defen-</w:t>
      </w:r>
      <w:r>
        <w:rPr>
          <w:color w:val="000000"/>
          <w:spacing w:val="-2"/>
        </w:rPr>
        <w:br/>
        <w:t xml:space="preserve">dants: Douglas C. Stastny, LEAD ATTORNEY, </w:t>
      </w:r>
      <w:r>
        <w:rPr>
          <w:color w:val="000000"/>
          <w:spacing w:val="-1"/>
        </w:rPr>
        <w:t>Houser and Allison, Irvine, CA.</w:t>
      </w:r>
    </w:p>
    <w:p w:rsidR="00366C7F" w:rsidRDefault="00366C7F">
      <w:pPr>
        <w:spacing w:line="259" w:lineRule="exact"/>
        <w:ind w:left="898"/>
        <w:jc w:val="both"/>
        <w:rPr>
          <w:color w:val="000000"/>
          <w:spacing w:val="-1"/>
        </w:rPr>
      </w:pPr>
    </w:p>
    <w:p w:rsidR="00366C7F" w:rsidRDefault="00CD36E6">
      <w:pPr>
        <w:spacing w:before="1" w:line="259" w:lineRule="exact"/>
        <w:ind w:left="898"/>
        <w:jc w:val="both"/>
        <w:rPr>
          <w:color w:val="000000"/>
          <w:spacing w:val="-4"/>
        </w:rPr>
      </w:pPr>
      <w:r>
        <w:rPr>
          <w:rFonts w:ascii="Times New Roman Bold" w:hAnsi="Times New Roman Bold"/>
          <w:color w:val="000000"/>
          <w:spacing w:val="-2"/>
        </w:rPr>
        <w:t>Judges:</w:t>
      </w:r>
      <w:r>
        <w:rPr>
          <w:color w:val="000000"/>
          <w:spacing w:val="-2"/>
        </w:rPr>
        <w:t xml:space="preserve">  EDMUND  F.  BRENNAN,  UNITED </w:t>
      </w:r>
      <w:r>
        <w:rPr>
          <w:color w:val="000000"/>
          <w:spacing w:val="-4"/>
        </w:rPr>
        <w:t>STATES MAGISTRATE JUDGE.</w:t>
      </w:r>
    </w:p>
    <w:p w:rsidR="00366C7F" w:rsidRDefault="00CD36E6">
      <w:pPr>
        <w:spacing w:before="245" w:line="276" w:lineRule="exact"/>
        <w:ind w:left="898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Opinion by:</w:t>
      </w:r>
      <w:r>
        <w:rPr>
          <w:color w:val="000000"/>
          <w:spacing w:val="-1"/>
        </w:rPr>
        <w:t xml:space="preserve"> EDMUND F. BRENNAN</w:t>
      </w:r>
    </w:p>
    <w:p w:rsidR="00366C7F" w:rsidRDefault="00366C7F">
      <w:pPr>
        <w:spacing w:line="230" w:lineRule="exact"/>
        <w:ind w:left="978"/>
        <w:rPr>
          <w:color w:val="000000"/>
          <w:spacing w:val="-1"/>
        </w:rPr>
      </w:pPr>
    </w:p>
    <w:p w:rsidR="00366C7F" w:rsidRDefault="00CD36E6">
      <w:pPr>
        <w:spacing w:before="166" w:line="230" w:lineRule="exact"/>
        <w:ind w:left="978"/>
        <w:rPr>
          <w:rFonts w:ascii="Times New Roman Bold" w:hAnsi="Times New Roman Bold"/>
          <w:color w:val="000000"/>
          <w:spacing w:val="-2"/>
          <w:sz w:val="20"/>
        </w:rPr>
      </w:pPr>
      <w:r>
        <w:rPr>
          <w:rFonts w:ascii="Times New Roman Bold" w:hAnsi="Times New Roman Bold"/>
          <w:color w:val="000000"/>
          <w:spacing w:val="-2"/>
          <w:sz w:val="20"/>
        </w:rPr>
        <w:t>Opinion</w:t>
      </w:r>
    </w:p>
    <w:p w:rsidR="00366C7F" w:rsidRDefault="00366C7F">
      <w:pPr>
        <w:spacing w:line="276" w:lineRule="exact"/>
        <w:ind w:left="898"/>
        <w:rPr>
          <w:rFonts w:ascii="Times New Roman Bold" w:hAnsi="Times New Roman Bold"/>
          <w:color w:val="000000"/>
          <w:spacing w:val="-2"/>
          <w:sz w:val="20"/>
        </w:rPr>
      </w:pPr>
    </w:p>
    <w:p w:rsidR="00366C7F" w:rsidRDefault="00CD36E6">
      <w:pPr>
        <w:spacing w:before="174" w:line="276" w:lineRule="exact"/>
        <w:ind w:left="898"/>
        <w:rPr>
          <w:color w:val="000000"/>
          <w:spacing w:val="-2"/>
          <w:u w:val="single"/>
        </w:rPr>
      </w:pPr>
      <w:r>
        <w:rPr>
          <w:color w:val="000000"/>
          <w:spacing w:val="-2"/>
          <w:u w:val="single"/>
        </w:rPr>
        <w:t xml:space="preserve"> ORDER AND FINDINGS AND RECOM-</w:t>
      </w:r>
    </w:p>
    <w:p w:rsidR="00366C7F" w:rsidRDefault="00CD36E6">
      <w:pPr>
        <w:spacing w:before="178" w:line="259" w:lineRule="exact"/>
        <w:ind w:left="20" w:right="649"/>
        <w:jc w:val="both"/>
        <w:rPr>
          <w:rFonts w:ascii="Times New Roman Italic" w:hAnsi="Times New Roman Italic"/>
          <w:color w:val="0000FF"/>
          <w:w w:val="104"/>
          <w:u w:val="single"/>
        </w:rPr>
      </w:pPr>
      <w:r>
        <w:rPr>
          <w:color w:val="000000"/>
          <w:spacing w:val="-2"/>
          <w:u w:val="single"/>
        </w:rPr>
        <w:br w:type="column"/>
      </w:r>
      <w:r>
        <w:rPr>
          <w:color w:val="000000"/>
        </w:rPr>
        <w:lastRenderedPageBreak/>
        <w:t xml:space="preserve">This case, in which </w:t>
      </w:r>
      <w:r>
        <w:rPr>
          <w:color w:val="000000"/>
        </w:rPr>
        <w:t>plaintiff is proceeding</w:t>
      </w:r>
      <w:r>
        <w:rPr>
          <w:rFonts w:ascii="Times New Roman Italic" w:hAnsi="Times New Roman Italic"/>
          <w:color w:val="000000"/>
        </w:rPr>
        <w:t xml:space="preserve"> pro </w:t>
      </w:r>
      <w:r>
        <w:rPr>
          <w:rFonts w:ascii="Times New Roman Italic" w:hAnsi="Times New Roman Italic"/>
          <w:color w:val="000000"/>
          <w:w w:val="103"/>
        </w:rPr>
        <w:t>se</w:t>
      </w:r>
      <w:r>
        <w:rPr>
          <w:color w:val="000000"/>
          <w:w w:val="103"/>
        </w:rPr>
        <w:t>, is before the undersigned pursuant to East-</w:t>
      </w:r>
      <w:r>
        <w:rPr>
          <w:color w:val="000000"/>
          <w:w w:val="103"/>
        </w:rPr>
        <w:br/>
      </w:r>
      <w:r>
        <w:rPr>
          <w:color w:val="000000"/>
          <w:w w:val="104"/>
        </w:rPr>
        <w:t>ern District of California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Local Rule</w:t>
      </w:r>
    </w:p>
    <w:p w:rsidR="00366C7F" w:rsidRDefault="00CD36E6">
      <w:pPr>
        <w:spacing w:before="1" w:line="259" w:lineRule="exact"/>
        <w:ind w:left="20" w:right="699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>302(c)(21)</w:t>
      </w:r>
      <w:r>
        <w:rPr>
          <w:color w:val="000000"/>
          <w:spacing w:val="-1"/>
        </w:rPr>
        <w:t>.</w:t>
      </w:r>
      <w:r>
        <w:rPr>
          <w:rFonts w:ascii="Times New Roman Italic" w:hAnsi="Times New Roman Italic"/>
          <w:color w:val="000000"/>
          <w:spacing w:val="-1"/>
        </w:rPr>
        <w:t xml:space="preserve"> See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28 U.S.C. § 636(b)(1)</w:t>
      </w:r>
      <w:r>
        <w:rPr>
          <w:color w:val="000000"/>
          <w:spacing w:val="-1"/>
        </w:rPr>
        <w:t>. Defen-</w:t>
      </w:r>
      <w:r>
        <w:rPr>
          <w:color w:val="000000"/>
          <w:spacing w:val="-1"/>
        </w:rPr>
        <w:br/>
        <w:t>dants Litton Loan Servicing LP (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Litton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), Oc-</w:t>
      </w:r>
      <w:r>
        <w:rPr>
          <w:color w:val="000000"/>
          <w:spacing w:val="-1"/>
        </w:rPr>
        <w:br/>
      </w:r>
      <w:r>
        <w:rPr>
          <w:color w:val="000000"/>
        </w:rPr>
        <w:t>wen Loan Servicing LLC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Ocwen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),</w:t>
      </w:r>
    </w:p>
    <w:p w:rsidR="00366C7F" w:rsidRDefault="00CD36E6">
      <w:pPr>
        <w:spacing w:line="259" w:lineRule="exact"/>
        <w:ind w:left="20" w:right="639"/>
        <w:rPr>
          <w:color w:val="000000"/>
        </w:rPr>
      </w:pPr>
      <w:r>
        <w:rPr>
          <w:color w:val="000000"/>
          <w:spacing w:val="-1"/>
        </w:rPr>
        <w:t xml:space="preserve">Deutsche Bank National Trust Company 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(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>Deutsche Bank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), and Western Progressive </w:t>
      </w:r>
      <w:r>
        <w:rPr>
          <w:color w:val="000000"/>
          <w:spacing w:val="-4"/>
        </w:rPr>
        <w:t>LLC (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Western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 xml:space="preserve">) move to dismiss plaintiff’s first </w:t>
      </w:r>
      <w:r>
        <w:rPr>
          <w:color w:val="000000"/>
          <w:spacing w:val="-1"/>
        </w:rPr>
        <w:t>amended complaint pursuant to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Federal Rule </w:t>
      </w:r>
      <w:r>
        <w:rPr>
          <w:rFonts w:ascii="Times New Roman Italic" w:hAnsi="Times New Roman Italic"/>
          <w:color w:val="0000FF"/>
          <w:spacing w:val="-3"/>
          <w:u w:val="single"/>
        </w:rPr>
        <w:t>of Civil Procedure 12(b)(6)</w:t>
      </w:r>
      <w:r>
        <w:rPr>
          <w:color w:val="000000"/>
          <w:spacing w:val="-3"/>
        </w:rPr>
        <w:t>. Dckt. No. 32. Plain-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tiff opposes the motion. Dckt. </w:t>
      </w:r>
      <w:r>
        <w:rPr>
          <w:color w:val="000000"/>
        </w:rPr>
        <w:t>No. 54.</w:t>
      </w:r>
    </w:p>
    <w:p w:rsidR="00366C7F" w:rsidRDefault="00CD36E6">
      <w:pPr>
        <w:spacing w:before="210" w:line="259" w:lineRule="exact"/>
        <w:ind w:left="20" w:right="682"/>
        <w:jc w:val="both"/>
        <w:rPr>
          <w:color w:val="000000"/>
          <w:spacing w:val="-1"/>
        </w:rPr>
      </w:pPr>
      <w:r>
        <w:rPr>
          <w:color w:val="000000"/>
        </w:rPr>
        <w:t>A hearing was held on the motion on Decem-</w:t>
      </w:r>
      <w:r>
        <w:rPr>
          <w:color w:val="000000"/>
        </w:rPr>
        <w:br/>
      </w:r>
      <w:r>
        <w:rPr>
          <w:color w:val="000000"/>
          <w:w w:val="102"/>
        </w:rPr>
        <w:t xml:space="preserve">ber 12, 2012. Dckt. No. 62. Attorney Douglas </w:t>
      </w:r>
      <w:r>
        <w:rPr>
          <w:color w:val="000000"/>
          <w:spacing w:val="-1"/>
        </w:rPr>
        <w:t>Stastny appeared on behalf of defendants;</w:t>
      </w:r>
    </w:p>
    <w:p w:rsidR="00366C7F" w:rsidRDefault="00CD36E6">
      <w:pPr>
        <w:spacing w:line="259" w:lineRule="exact"/>
        <w:ind w:left="20" w:right="639"/>
        <w:rPr>
          <w:color w:val="000000"/>
          <w:spacing w:val="-3"/>
        </w:rPr>
      </w:pPr>
      <w:r>
        <w:rPr>
          <w:color w:val="000000"/>
        </w:rPr>
        <w:t xml:space="preserve">plaintiff appeared pro se. For the reasons stated </w:t>
      </w:r>
      <w:r>
        <w:rPr>
          <w:color w:val="000000"/>
        </w:rPr>
        <w:br/>
      </w:r>
      <w:r>
        <w:rPr>
          <w:color w:val="000000"/>
          <w:spacing w:val="-1"/>
        </w:rPr>
        <w:t>herein, the undersigned recommends that de-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fendants’ motion to dismiss be granted in part </w:t>
      </w:r>
      <w:r>
        <w:rPr>
          <w:color w:val="000000"/>
        </w:rPr>
        <w:br/>
      </w:r>
      <w:r>
        <w:rPr>
          <w:color w:val="000000"/>
          <w:w w:val="107"/>
        </w:rPr>
        <w:t>and denied in part. The undersigned also or-</w:t>
      </w:r>
      <w:r>
        <w:rPr>
          <w:color w:val="000000"/>
          <w:w w:val="107"/>
        </w:rPr>
        <w:br/>
      </w:r>
      <w:r>
        <w:rPr>
          <w:color w:val="000000"/>
        </w:rPr>
        <w:t xml:space="preserve">ders that the November </w:t>
      </w:r>
      <w:r>
        <w:rPr>
          <w:rFonts w:ascii="Times New Roman Bold" w:hAnsi="Times New Roman Bold"/>
          <w:color w:val="000000"/>
        </w:rPr>
        <w:t>[*2]</w:t>
      </w:r>
      <w:r>
        <w:rPr>
          <w:color w:val="000000"/>
        </w:rPr>
        <w:t xml:space="preserve"> 15, 2012 find-</w:t>
      </w:r>
      <w:r>
        <w:rPr>
          <w:color w:val="000000"/>
        </w:rPr>
        <w:br/>
      </w:r>
      <w:r>
        <w:rPr>
          <w:color w:val="000000"/>
          <w:spacing w:val="-4"/>
        </w:rPr>
        <w:t>ings and recommendations, Dckt. No. 47, are va-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 xml:space="preserve">cated and recommends that plaintiff’s motion 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>for a preliminary injuncti</w:t>
      </w:r>
      <w:r>
        <w:rPr>
          <w:color w:val="000000"/>
          <w:w w:val="102"/>
        </w:rPr>
        <w:t xml:space="preserve">on, Dckt. No. 28, be </w:t>
      </w:r>
      <w:r>
        <w:rPr>
          <w:color w:val="000000"/>
          <w:w w:val="102"/>
        </w:rPr>
        <w:br/>
      </w:r>
      <w:r>
        <w:rPr>
          <w:color w:val="000000"/>
          <w:spacing w:val="-3"/>
        </w:rPr>
        <w:t>granted.</w:t>
      </w:r>
    </w:p>
    <w:p w:rsidR="00366C7F" w:rsidRDefault="00CD36E6">
      <w:pPr>
        <w:spacing w:before="246" w:line="276" w:lineRule="exact"/>
        <w:ind w:left="20"/>
        <w:rPr>
          <w:color w:val="000000"/>
          <w:spacing w:val="-2"/>
          <w:u w:val="single"/>
        </w:rPr>
      </w:pPr>
      <w:r>
        <w:rPr>
          <w:color w:val="000000"/>
          <w:spacing w:val="-2"/>
        </w:rPr>
        <w:t xml:space="preserve">I. </w:t>
      </w:r>
      <w:r>
        <w:rPr>
          <w:color w:val="000000"/>
          <w:spacing w:val="-2"/>
          <w:u w:val="single"/>
        </w:rPr>
        <w:t xml:space="preserve"> BACKGROUND</w:t>
      </w:r>
    </w:p>
    <w:p w:rsidR="00366C7F" w:rsidRDefault="00CD36E6">
      <w:pPr>
        <w:spacing w:before="208" w:line="259" w:lineRule="exact"/>
        <w:ind w:left="20" w:right="639"/>
        <w:jc w:val="both"/>
        <w:rPr>
          <w:color w:val="000000"/>
          <w:spacing w:val="-1"/>
        </w:rPr>
      </w:pPr>
      <w:r>
        <w:rPr>
          <w:color w:val="000000"/>
          <w:spacing w:val="-1"/>
        </w:rPr>
        <w:t>On October 11, 2012, plaintiff, who is proceed-</w:t>
      </w:r>
      <w:r>
        <w:rPr>
          <w:color w:val="000000"/>
          <w:spacing w:val="-1"/>
        </w:rPr>
        <w:br/>
      </w:r>
      <w:r>
        <w:rPr>
          <w:color w:val="000000"/>
        </w:rPr>
        <w:t>ing pro se, filed an amended complaint alleg-</w:t>
      </w:r>
      <w:r>
        <w:rPr>
          <w:color w:val="000000"/>
        </w:rPr>
        <w:br/>
      </w:r>
      <w:r>
        <w:rPr>
          <w:color w:val="000000"/>
          <w:w w:val="103"/>
        </w:rPr>
        <w:t xml:space="preserve">ing various state and federal claims related to </w:t>
      </w:r>
      <w:r>
        <w:rPr>
          <w:color w:val="000000"/>
          <w:spacing w:val="-1"/>
        </w:rPr>
        <w:t>property located at 2428 Covered Wagon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spacing w:val="-4"/>
        </w:rPr>
      </w:pPr>
      <w:r>
        <w:rPr>
          <w:color w:val="000000"/>
          <w:spacing w:val="-1"/>
        </w:rPr>
        <w:t xml:space="preserve">Circle, Elverta, California </w:t>
      </w:r>
      <w:r>
        <w:rPr>
          <w:color w:val="000000"/>
          <w:spacing w:val="-1"/>
        </w:rPr>
        <w:t>95626 (the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subject </w:t>
      </w:r>
      <w:r>
        <w:rPr>
          <w:color w:val="000000"/>
          <w:spacing w:val="-1"/>
        </w:rPr>
        <w:br/>
      </w:r>
      <w:r>
        <w:rPr>
          <w:color w:val="000000"/>
          <w:spacing w:val="-4"/>
        </w:rPr>
        <w:t>property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). First Am. Compl. (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FAC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), Dckt. No.</w:t>
      </w:r>
    </w:p>
    <w:p w:rsidR="00366C7F" w:rsidRDefault="00CD36E6">
      <w:pPr>
        <w:spacing w:line="259" w:lineRule="exact"/>
        <w:ind w:left="20" w:right="666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26. Plaintiff’s first amended complaint alleges </w:t>
      </w:r>
      <w:r>
        <w:rPr>
          <w:color w:val="000000"/>
          <w:w w:val="104"/>
        </w:rPr>
        <w:t xml:space="preserve">thirteen claims for relief: </w:t>
      </w:r>
      <w:r>
        <w:rPr>
          <w:color w:val="000000"/>
          <w:w w:val="106"/>
        </w:rPr>
        <w:t xml:space="preserve">(1) violation of the </w:t>
      </w:r>
      <w:r>
        <w:rPr>
          <w:color w:val="000000"/>
          <w:spacing w:val="-1"/>
        </w:rPr>
        <w:t xml:space="preserve">Real Estate Settlement and Procedures Act </w:t>
      </w:r>
    </w:p>
    <w:p w:rsidR="00366C7F" w:rsidRDefault="00366C7F">
      <w:pPr>
        <w:rPr>
          <w:color w:val="000000"/>
          <w:spacing w:val="-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spacing w:val="-1"/>
        </w:rPr>
      </w:pPr>
    </w:p>
    <w:p w:rsidR="00366C7F" w:rsidRDefault="00CD36E6">
      <w:pPr>
        <w:spacing w:before="55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67" style="position:absolute;left:0;text-align:left;z-index:-251615232;mso-position-horizontal-relative:page;mso-position-vertical-relative:page" from="66.5pt,324.4pt" to="301pt,324.4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68" style="position:absolute;left:0;text-align:left;z-index:-251614208;mso-position-horizontal-relative:page;mso-position-vertical-relative:page" from="300pt,331.25pt" to="301pt,331.25pt" o:allowincell="f" strokeweight="14.22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69" style="position:absolute;left:0;text-align:left;z-index:-251613184;mso-position-horizontal-relative:page;mso-position-vertical-relative:page" from="66.5pt,338.1pt" to="301pt,338.1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70" style="position:absolute;left:0;text-align:left;z-index:-251612160;mso-position-horizontal-relative:page;mso-position-vertical-relative:page" from="66.5pt,331.25pt" to="67.5pt,331.25pt" o:allowincell="f" strokeweight="14.22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71" style="position:absolute;left:0;text-align:left;z-index:-251611136;mso-position-horizontal-relative:page;mso-position-vertical-relative:page" from="66.5pt,667.35pt" to="301pt,667.35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72" style="position:absolute;left:0;text-align:left;z-index:-251609088;mso-position-horizontal-relative:page;mso-position-vertical-relative:page" from="300pt,674.25pt" to="301pt,674.25pt" o:allowincell="f" strokeweight="14.22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73" style="position:absolute;left:0;text-align:left;z-index:-251608064;mso-position-horizontal-relative:page;mso-position-vertical-relative:page" from="66.5pt,681.1pt" to="301pt,681.1pt" o:allowincell="f" strokeweight="1.5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74" style="position:absolute;left:0;text-align:left;z-index:-251606016;mso-position-horizontal-relative:page;mso-position-vertical-relative:page" from="66.5pt,674.25pt" to="67.5pt,674.25pt" o:allowincell="f" strokeweight="14.22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2" w:name="Pg3"/>
      <w:bookmarkEnd w:id="2"/>
      <w:r>
        <w:rPr>
          <w:color w:val="000000"/>
          <w:w w:val="102"/>
          <w:sz w:val="20"/>
        </w:rPr>
        <w:lastRenderedPageBreak/>
        <w:t xml:space="preserve">Page 2 of 20 </w:t>
      </w:r>
    </w:p>
    <w:p w:rsidR="00366C7F" w:rsidRDefault="00CD36E6">
      <w:pPr>
        <w:spacing w:before="10" w:line="230" w:lineRule="exact"/>
        <w:ind w:left="4396"/>
        <w:rPr>
          <w:color w:val="000000"/>
          <w:sz w:val="20"/>
        </w:rPr>
      </w:pPr>
      <w:r>
        <w:rPr>
          <w:color w:val="000000"/>
          <w:sz w:val="20"/>
        </w:rPr>
        <w:t>2013 U.S. Dist. LEXIS 6848, *2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</w:rPr>
      </w:pPr>
      <w:r>
        <w:rPr>
          <w:color w:val="000000"/>
          <w:spacing w:val="-4"/>
        </w:rPr>
        <w:t>(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RESPA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),</w:t>
      </w:r>
      <w:r>
        <w:rPr>
          <w:rFonts w:ascii="Times New Roman Italic" w:hAnsi="Times New Roman Italic"/>
          <w:color w:val="0000FF"/>
          <w:spacing w:val="-4"/>
        </w:rPr>
        <w:t xml:space="preserve"> 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12 U.S.C. § 2605</w:t>
      </w:r>
      <w:r>
        <w:rPr>
          <w:color w:val="000000"/>
          <w:spacing w:val="-4"/>
        </w:rPr>
        <w:t>; (2) wrongful fore-</w:t>
      </w:r>
      <w:r>
        <w:rPr>
          <w:color w:val="000000"/>
          <w:spacing w:val="-4"/>
        </w:rPr>
        <w:br/>
      </w:r>
      <w:r>
        <w:rPr>
          <w:color w:val="000000"/>
        </w:rPr>
        <w:t>closure; (3) quasi contract; (4) no contract;</w:t>
      </w:r>
    </w:p>
    <w:p w:rsidR="00366C7F" w:rsidRDefault="00CD36E6">
      <w:pPr>
        <w:spacing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</w:rPr>
        <w:t>(5) quiet title; (6) civil conspiracy; (7) fraudu-</w:t>
      </w:r>
      <w:r>
        <w:rPr>
          <w:color w:val="000000"/>
        </w:rPr>
        <w:br/>
      </w:r>
      <w:r>
        <w:rPr>
          <w:color w:val="000000"/>
          <w:w w:val="102"/>
        </w:rPr>
        <w:t xml:space="preserve">lent misrepresentation; (8) </w:t>
      </w:r>
      <w:r>
        <w:rPr>
          <w:color w:val="000000"/>
          <w:w w:val="102"/>
        </w:rPr>
        <w:t>fraudulent conceal-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ment; (9) intentional infliction of emotional</w:t>
      </w:r>
    </w:p>
    <w:p w:rsidR="00366C7F" w:rsidRDefault="00CD36E6">
      <w:pPr>
        <w:spacing w:before="1" w:line="259" w:lineRule="exact"/>
        <w:ind w:left="898" w:right="14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 xml:space="preserve">distress; (10) parole evidence rule; (11) unjust </w:t>
      </w:r>
      <w:r>
        <w:rPr>
          <w:color w:val="000000"/>
          <w:w w:val="103"/>
        </w:rPr>
        <w:t>enrichment; (12) fair credit reporting/defama-</w:t>
      </w:r>
      <w:r>
        <w:rPr>
          <w:color w:val="000000"/>
          <w:w w:val="103"/>
        </w:rPr>
        <w:br/>
      </w:r>
      <w:r>
        <w:rPr>
          <w:color w:val="000000"/>
        </w:rPr>
        <w:t>tion; and (13) violation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California Busi-</w:t>
      </w:r>
    </w:p>
    <w:p w:rsidR="00366C7F" w:rsidRDefault="00CD36E6">
      <w:pPr>
        <w:spacing w:before="1" w:line="259" w:lineRule="exact"/>
        <w:ind w:left="898"/>
        <w:rPr>
          <w:rFonts w:ascii="Times New Roman Italic" w:hAnsi="Times New Roman Italic"/>
          <w:color w:val="000000"/>
        </w:rPr>
      </w:pPr>
      <w:r>
        <w:rPr>
          <w:rFonts w:ascii="Times New Roman Italic" w:hAnsi="Times New Roman Italic"/>
          <w:color w:val="0000FF"/>
          <w:u w:val="single"/>
        </w:rPr>
        <w:t>ness and Professions Code section 17200</w:t>
      </w:r>
      <w:r>
        <w:rPr>
          <w:color w:val="000000"/>
        </w:rPr>
        <w:t>.</w:t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366C7F">
      <w:pPr>
        <w:spacing w:line="259" w:lineRule="exact"/>
        <w:ind w:left="898"/>
        <w:jc w:val="both"/>
        <w:rPr>
          <w:rFonts w:ascii="Times New Roman Italic" w:hAnsi="Times New Roman Italic"/>
          <w:color w:val="000000"/>
        </w:rPr>
      </w:pPr>
    </w:p>
    <w:p w:rsidR="00366C7F" w:rsidRDefault="00CD36E6">
      <w:pPr>
        <w:spacing w:before="31" w:line="259" w:lineRule="exact"/>
        <w:ind w:left="898"/>
        <w:jc w:val="both"/>
        <w:rPr>
          <w:color w:val="000000"/>
        </w:rPr>
      </w:pPr>
      <w:r>
        <w:rPr>
          <w:color w:val="000000"/>
          <w:spacing w:val="-3"/>
        </w:rPr>
        <w:t xml:space="preserve">The heart of plaintiff’s allegations is that she has </w:t>
      </w:r>
      <w:r>
        <w:rPr>
          <w:color w:val="000000"/>
        </w:rPr>
        <w:t>paid all of her mortgage payments and that</w:t>
      </w:r>
    </w:p>
    <w:p w:rsidR="00366C7F" w:rsidRDefault="00CD36E6">
      <w:pPr>
        <w:spacing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  <w:w w:val="101"/>
        </w:rPr>
        <w:t xml:space="preserve">the only basis for the alleged default is the fact </w:t>
      </w:r>
      <w:r>
        <w:rPr>
          <w:color w:val="000000"/>
          <w:w w:val="101"/>
        </w:rPr>
        <w:br/>
      </w:r>
      <w:r>
        <w:rPr>
          <w:color w:val="000000"/>
        </w:rPr>
        <w:t xml:space="preserve">that Litton paid her delinquent property taxes </w:t>
      </w:r>
      <w:r>
        <w:rPr>
          <w:color w:val="000000"/>
        </w:rPr>
        <w:br/>
        <w:t>and then</w:t>
      </w:r>
      <w:r>
        <w:rPr>
          <w:rFonts w:ascii="Times New Roman Bold" w:hAnsi="Times New Roman Bold"/>
          <w:color w:val="000000"/>
        </w:rPr>
        <w:t xml:space="preserve"> [*3]</w:t>
      </w:r>
      <w:r>
        <w:rPr>
          <w:color w:val="000000"/>
        </w:rPr>
        <w:t xml:space="preserve"> increased her payment (via an es-</w:t>
      </w:r>
      <w:r>
        <w:rPr>
          <w:color w:val="000000"/>
        </w:rPr>
        <w:br/>
      </w:r>
      <w:r>
        <w:rPr>
          <w:color w:val="000000"/>
          <w:spacing w:val="-1"/>
        </w:rPr>
        <w:t>crow account</w:t>
      </w:r>
      <w:r>
        <w:rPr>
          <w:color w:val="000000"/>
          <w:spacing w:val="-1"/>
        </w:rPr>
        <w:t xml:space="preserve"> to recoup the property taxes) un-</w:t>
      </w:r>
      <w:r>
        <w:rPr>
          <w:color w:val="000000"/>
          <w:spacing w:val="-1"/>
        </w:rPr>
        <w:br/>
        <w:t>necessarily and without her permission. She</w:t>
      </w:r>
    </w:p>
    <w:p w:rsidR="00366C7F" w:rsidRDefault="00CD36E6">
      <w:pPr>
        <w:spacing w:before="1" w:line="259" w:lineRule="exact"/>
        <w:ind w:left="898" w:right="84"/>
        <w:rPr>
          <w:color w:val="000000"/>
        </w:rPr>
      </w:pPr>
      <w:r>
        <w:rPr>
          <w:color w:val="000000"/>
        </w:rPr>
        <w:t xml:space="preserve">contends that she continued to pay the amount </w:t>
      </w:r>
      <w:r>
        <w:rPr>
          <w:color w:val="000000"/>
        </w:rPr>
        <w:br/>
      </w:r>
      <w:r>
        <w:rPr>
          <w:color w:val="000000"/>
          <w:spacing w:val="-1"/>
        </w:rPr>
        <w:t>of her agreed upon mortgage payment but de-</w:t>
      </w:r>
      <w:r>
        <w:rPr>
          <w:color w:val="000000"/>
          <w:spacing w:val="-1"/>
        </w:rPr>
        <w:br/>
      </w:r>
      <w:r>
        <w:rPr>
          <w:color w:val="000000"/>
          <w:w w:val="103"/>
        </w:rPr>
        <w:t>fendants stopped accepting her payments be-</w:t>
      </w:r>
      <w:r>
        <w:rPr>
          <w:color w:val="000000"/>
          <w:w w:val="103"/>
        </w:rPr>
        <w:br/>
      </w:r>
      <w:r>
        <w:rPr>
          <w:color w:val="000000"/>
        </w:rPr>
        <w:t xml:space="preserve">cause she did not include the property taxes </w:t>
      </w:r>
      <w:r>
        <w:rPr>
          <w:color w:val="000000"/>
        </w:rPr>
        <w:br/>
        <w:t>in the total amount and was therefore deemed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</w:rPr>
      </w:pPr>
      <w:r>
        <w:rPr>
          <w:color w:val="000000"/>
          <w:spacing w:val="-3"/>
        </w:rPr>
        <w:t xml:space="preserve">to be in default. Plaintiff also alleges that she did </w:t>
      </w:r>
      <w:r>
        <w:rPr>
          <w:color w:val="000000"/>
        </w:rPr>
        <w:t>not sign many of her mortgage documents</w:t>
      </w:r>
    </w:p>
    <w:p w:rsidR="00366C7F" w:rsidRDefault="00CD36E6">
      <w:pPr>
        <w:spacing w:before="1" w:line="259" w:lineRule="exact"/>
        <w:ind w:left="898" w:right="107"/>
        <w:jc w:val="both"/>
        <w:rPr>
          <w:color w:val="000000"/>
        </w:rPr>
      </w:pPr>
      <w:r>
        <w:rPr>
          <w:color w:val="000000"/>
          <w:spacing w:val="-1"/>
        </w:rPr>
        <w:t xml:space="preserve">and therefore disputes their validity. She also </w:t>
      </w:r>
      <w:r>
        <w:rPr>
          <w:color w:val="000000"/>
          <w:w w:val="101"/>
        </w:rPr>
        <w:t>contends that she was n</w:t>
      </w:r>
      <w:r>
        <w:rPr>
          <w:color w:val="000000"/>
          <w:w w:val="101"/>
        </w:rPr>
        <w:t xml:space="preserve">ot properly notified of </w:t>
      </w:r>
      <w:r>
        <w:rPr>
          <w:color w:val="000000"/>
        </w:rPr>
        <w:t>the transfer of her mortgage from Litton to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 xml:space="preserve">Ocwen. She further contends that she has been harassed by both Litton and Ocwen, and she contends that they are both damaging her credit </w:t>
      </w:r>
      <w:r>
        <w:rPr>
          <w:color w:val="000000"/>
          <w:spacing w:val="-2"/>
        </w:rPr>
        <w:t>by reporting inaccurate delinquencies. She fur-</w:t>
      </w:r>
      <w:r>
        <w:rPr>
          <w:color w:val="000000"/>
          <w:spacing w:val="-2"/>
        </w:rPr>
        <w:br/>
      </w:r>
      <w:r>
        <w:rPr>
          <w:color w:val="000000"/>
        </w:rPr>
        <w:t>the</w:t>
      </w:r>
      <w:r>
        <w:rPr>
          <w:color w:val="000000"/>
        </w:rPr>
        <w:t>r contends that none of the defendants</w:t>
      </w:r>
    </w:p>
    <w:p w:rsidR="00366C7F" w:rsidRDefault="00CD36E6">
      <w:pPr>
        <w:spacing w:line="259" w:lineRule="exact"/>
        <w:ind w:left="898" w:right="67"/>
        <w:jc w:val="both"/>
        <w:rPr>
          <w:color w:val="000000"/>
        </w:rPr>
      </w:pPr>
      <w:r>
        <w:rPr>
          <w:color w:val="000000"/>
        </w:rPr>
        <w:t>have any recorded interest in the property. She also challenges the amount listed in the No-</w:t>
      </w:r>
      <w:r>
        <w:rPr>
          <w:color w:val="000000"/>
        </w:rPr>
        <w:br/>
        <w:t>tice of Default — $15,974.37.</w:t>
      </w:r>
    </w:p>
    <w:p w:rsidR="00366C7F" w:rsidRDefault="00CD36E6">
      <w:pPr>
        <w:spacing w:before="276" w:line="276" w:lineRule="exact"/>
        <w:ind w:left="898"/>
        <w:rPr>
          <w:color w:val="000000"/>
          <w:spacing w:val="-1"/>
        </w:rPr>
      </w:pPr>
      <w:r>
        <w:rPr>
          <w:color w:val="000000"/>
          <w:spacing w:val="-1"/>
        </w:rPr>
        <w:t>The first amended complaint alleges:</w:t>
      </w:r>
    </w:p>
    <w:p w:rsidR="00366C7F" w:rsidRDefault="00366C7F">
      <w:pPr>
        <w:spacing w:line="259" w:lineRule="exact"/>
        <w:ind w:left="898"/>
        <w:jc w:val="both"/>
        <w:rPr>
          <w:color w:val="000000"/>
          <w:spacing w:val="-1"/>
        </w:rPr>
      </w:pPr>
    </w:p>
    <w:p w:rsidR="00366C7F" w:rsidRDefault="00CD36E6">
      <w:pPr>
        <w:spacing w:before="39"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>• Even though the terms of her loan were preda-</w:t>
      </w:r>
      <w:r>
        <w:rPr>
          <w:color w:val="000000"/>
          <w:spacing w:val="-1"/>
        </w:rPr>
        <w:br/>
      </w:r>
      <w:r>
        <w:rPr>
          <w:color w:val="000000"/>
        </w:rPr>
        <w:t>tory, pl</w:t>
      </w:r>
      <w:r>
        <w:rPr>
          <w:color w:val="000000"/>
        </w:rPr>
        <w:t>aintiff has made all of the loan pay-</w:t>
      </w:r>
    </w:p>
    <w:p w:rsidR="00366C7F" w:rsidRDefault="00CD36E6">
      <w:pPr>
        <w:spacing w:line="259" w:lineRule="exact"/>
        <w:ind w:left="898" w:right="151"/>
        <w:jc w:val="both"/>
        <w:rPr>
          <w:color w:val="000000"/>
        </w:rPr>
      </w:pPr>
      <w:r>
        <w:rPr>
          <w:color w:val="000000"/>
          <w:w w:val="101"/>
        </w:rPr>
        <w:t xml:space="preserve">ments as agreed and is not in default with the </w:t>
      </w:r>
      <w:r>
        <w:rPr>
          <w:color w:val="000000"/>
        </w:rPr>
        <w:t>loan. First Am. Compl., ¶ 2.</w:t>
      </w:r>
    </w:p>
    <w:p w:rsidR="00366C7F" w:rsidRDefault="00366C7F">
      <w:pPr>
        <w:spacing w:line="259" w:lineRule="exact"/>
        <w:ind w:left="898"/>
        <w:rPr>
          <w:color w:val="000000"/>
        </w:rPr>
      </w:pPr>
    </w:p>
    <w:p w:rsidR="00366C7F" w:rsidRDefault="00CD36E6">
      <w:pPr>
        <w:spacing w:before="41" w:line="259" w:lineRule="exact"/>
        <w:ind w:left="898" w:right="5"/>
        <w:rPr>
          <w:rFonts w:ascii="Times New Roman Italic" w:hAnsi="Times New Roman Italic"/>
          <w:color w:val="000000"/>
        </w:rPr>
      </w:pPr>
      <w:r>
        <w:rPr>
          <w:color w:val="000000"/>
          <w:w w:val="101"/>
        </w:rPr>
        <w:t xml:space="preserve">• None of the named defendants are in the </w:t>
      </w:r>
      <w:r>
        <w:rPr>
          <w:color w:val="000000"/>
          <w:w w:val="101"/>
        </w:rPr>
        <w:br/>
      </w:r>
      <w:r>
        <w:rPr>
          <w:color w:val="000000"/>
        </w:rPr>
        <w:t xml:space="preserve">chain of title; none have the authority </w:t>
      </w:r>
      <w:r>
        <w:rPr>
          <w:rFonts w:ascii="Times New Roman Bold" w:hAnsi="Times New Roman Bold"/>
          <w:color w:val="000000"/>
        </w:rPr>
        <w:t>[*4]</w:t>
      </w:r>
      <w:r>
        <w:rPr>
          <w:color w:val="000000"/>
        </w:rPr>
        <w:t xml:space="preserve"> to </w:t>
      </w:r>
      <w:r>
        <w:rPr>
          <w:color w:val="000000"/>
          <w:w w:val="102"/>
        </w:rPr>
        <w:t xml:space="preserve">foreclose; they have never been the lender and </w:t>
      </w:r>
      <w:r>
        <w:rPr>
          <w:color w:val="000000"/>
        </w:rPr>
        <w:t xml:space="preserve">are not authorized as service providers; and </w:t>
      </w:r>
      <w:r>
        <w:rPr>
          <w:color w:val="000000"/>
          <w:w w:val="101"/>
        </w:rPr>
        <w:t xml:space="preserve">cannot make any claims to the mortgage or to </w:t>
      </w:r>
      <w:r>
        <w:rPr>
          <w:color w:val="000000"/>
          <w:spacing w:val="-1"/>
        </w:rPr>
        <w:t>the property. Defendants have committed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civil </w:t>
      </w:r>
      <w:r>
        <w:rPr>
          <w:color w:val="000000"/>
        </w:rPr>
        <w:t>conspiracy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to defraud the court.</w:t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CD36E6">
      <w:pPr>
        <w:spacing w:line="259" w:lineRule="exact"/>
        <w:ind w:left="5807"/>
        <w:rPr>
          <w:rFonts w:ascii="Times New Roman Italic" w:hAnsi="Times New Roman Italic"/>
          <w:color w:val="000000"/>
        </w:rPr>
      </w:pPr>
      <w:r>
        <w:rPr>
          <w:rFonts w:ascii="Times New Roman Italic" w:hAnsi="Times New Roman Italic"/>
          <w:color w:val="000000"/>
        </w:rPr>
        <w:br w:type="column"/>
      </w:r>
    </w:p>
    <w:p w:rsidR="00366C7F" w:rsidRDefault="00CD36E6">
      <w:pPr>
        <w:spacing w:before="42" w:line="259" w:lineRule="exact"/>
        <w:ind w:left="20" w:right="639"/>
        <w:rPr>
          <w:color w:val="000000"/>
          <w:w w:val="101"/>
        </w:rPr>
      </w:pPr>
      <w:r>
        <w:rPr>
          <w:color w:val="000000"/>
          <w:spacing w:val="-3"/>
        </w:rPr>
        <w:t>• Defendants have commenced an unlawful fore-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closure on the subject property. </w:t>
      </w:r>
      <w:r>
        <w:rPr>
          <w:color w:val="000000"/>
        </w:rPr>
        <w:t>All of plain-</w:t>
      </w:r>
      <w:r>
        <w:rPr>
          <w:color w:val="000000"/>
        </w:rPr>
        <w:br/>
        <w:t xml:space="preserve">tiff’s mortgage payments have been made and </w:t>
      </w:r>
      <w:r>
        <w:rPr>
          <w:color w:val="000000"/>
          <w:w w:val="101"/>
        </w:rPr>
        <w:t>are current.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4.</w:t>
      </w:r>
    </w:p>
    <w:p w:rsidR="00366C7F" w:rsidRDefault="00CD36E6">
      <w:pPr>
        <w:spacing w:before="200"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 xml:space="preserve">• Each month, plaintiff makes a payment in the amount of $1143.00 to Ocwen; Ocwen holds </w:t>
      </w:r>
      <w:r>
        <w:rPr>
          <w:color w:val="000000"/>
          <w:spacing w:val="-2"/>
        </w:rPr>
        <w:t>it for 35 days and then rejects the payment.</w:t>
      </w:r>
      <w:r>
        <w:rPr>
          <w:rFonts w:ascii="Symbol" w:hAnsi="Symbol"/>
          <w:color w:val="000000"/>
          <w:spacing w:val="-2"/>
        </w:rPr>
        <w:t></w:t>
      </w:r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>Oc-</w:t>
      </w:r>
      <w:r>
        <w:rPr>
          <w:color w:val="000000"/>
          <w:spacing w:val="-2"/>
        </w:rPr>
        <w:br/>
      </w:r>
      <w:r>
        <w:rPr>
          <w:color w:val="000000"/>
        </w:rPr>
        <w:t>wen, working jointly with all other de</w:t>
      </w:r>
      <w:r>
        <w:rPr>
          <w:color w:val="000000"/>
        </w:rPr>
        <w:t>fen-</w:t>
      </w:r>
    </w:p>
    <w:p w:rsidR="00366C7F" w:rsidRDefault="00CD36E6">
      <w:pPr>
        <w:spacing w:before="1" w:line="259" w:lineRule="exact"/>
        <w:ind w:left="20" w:right="734"/>
        <w:jc w:val="both"/>
        <w:rPr>
          <w:color w:val="000000"/>
        </w:rPr>
      </w:pPr>
      <w:r>
        <w:rPr>
          <w:color w:val="000000"/>
        </w:rPr>
        <w:t>dants rejects each month’s payments to falsely establish that Plaintiff is in default, so that</w:t>
      </w:r>
    </w:p>
    <w:p w:rsidR="00366C7F" w:rsidRDefault="00CD36E6">
      <w:pPr>
        <w:spacing w:line="259" w:lineRule="exact"/>
        <w:ind w:left="20" w:right="655"/>
        <w:jc w:val="both"/>
        <w:rPr>
          <w:color w:val="000000"/>
          <w:w w:val="101"/>
        </w:rPr>
      </w:pPr>
      <w:r>
        <w:rPr>
          <w:color w:val="000000"/>
        </w:rPr>
        <w:t>all named defendants can foreclose upon Plain-</w:t>
      </w:r>
      <w:r>
        <w:rPr>
          <w:color w:val="000000"/>
        </w:rPr>
        <w:br/>
      </w:r>
      <w:r>
        <w:rPr>
          <w:color w:val="000000"/>
          <w:w w:val="101"/>
        </w:rPr>
        <w:t>tiff’s realty and share in the profits.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5.</w:t>
      </w:r>
    </w:p>
    <w:p w:rsidR="00366C7F" w:rsidRDefault="00CD36E6">
      <w:pPr>
        <w:spacing w:before="200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  <w:w w:val="101"/>
        </w:rPr>
        <w:t xml:space="preserve">• Plaintiff sues Litton, Ocwen, Deutsche, and </w:t>
      </w:r>
      <w:r>
        <w:rPr>
          <w:color w:val="000000"/>
          <w:spacing w:val="-2"/>
        </w:rPr>
        <w:t xml:space="preserve">Western, for </w:t>
      </w:r>
      <w:r>
        <w:rPr>
          <w:color w:val="000000"/>
          <w:spacing w:val="-2"/>
        </w:rPr>
        <w:t>commencing the wrongful foreclo-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sure; all defendants have contributed in some </w:t>
      </w:r>
      <w:r>
        <w:rPr>
          <w:color w:val="000000"/>
          <w:w w:val="101"/>
        </w:rPr>
        <w:t>way to the unlawful acts.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16.</w:t>
      </w:r>
    </w:p>
    <w:p w:rsidR="00366C7F" w:rsidRDefault="00CD36E6">
      <w:pPr>
        <w:spacing w:before="200" w:line="259" w:lineRule="exact"/>
        <w:ind w:left="20" w:right="730"/>
        <w:jc w:val="both"/>
        <w:rPr>
          <w:color w:val="000000"/>
          <w:w w:val="103"/>
        </w:rPr>
      </w:pPr>
      <w:r>
        <w:rPr>
          <w:color w:val="000000"/>
        </w:rPr>
        <w:t xml:space="preserve">• Plaintiff is the owner of the subject property. </w:t>
      </w:r>
      <w:r>
        <w:rPr>
          <w:rFonts w:ascii="Times New Roman Italic" w:hAnsi="Times New Roman Italic"/>
          <w:color w:val="000000"/>
          <w:w w:val="103"/>
        </w:rPr>
        <w:t>Id.</w:t>
      </w:r>
      <w:r>
        <w:rPr>
          <w:color w:val="000000"/>
          <w:w w:val="103"/>
        </w:rPr>
        <w:t xml:space="preserve"> ¶ 17, Ex. 4.</w:t>
      </w:r>
    </w:p>
    <w:p w:rsidR="00366C7F" w:rsidRDefault="00CD36E6">
      <w:pPr>
        <w:spacing w:before="199" w:line="259" w:lineRule="exact"/>
        <w:ind w:left="20" w:right="797"/>
        <w:jc w:val="both"/>
        <w:rPr>
          <w:color w:val="000000"/>
          <w:w w:val="101"/>
        </w:rPr>
      </w:pPr>
      <w:r>
        <w:rPr>
          <w:color w:val="000000"/>
        </w:rPr>
        <w:t>• Plaintiff refinanced the property with Long Beach Mortgage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Long Beach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) on March 5, </w:t>
      </w:r>
      <w:r>
        <w:rPr>
          <w:color w:val="000000"/>
          <w:w w:val="101"/>
        </w:rPr>
        <w:t>2004.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18.</w:t>
      </w:r>
    </w:p>
    <w:p w:rsidR="00366C7F" w:rsidRDefault="00CD36E6">
      <w:pPr>
        <w:spacing w:before="190" w:line="259" w:lineRule="exact"/>
        <w:ind w:left="20" w:right="655"/>
        <w:jc w:val="both"/>
        <w:rPr>
          <w:color w:val="000000"/>
          <w:w w:val="101"/>
        </w:rPr>
      </w:pPr>
      <w:r>
        <w:rPr>
          <w:color w:val="000000"/>
        </w:rPr>
        <w:t xml:space="preserve">• Plaintiff purportedly signed a fixed adjustable </w:t>
      </w:r>
      <w:r>
        <w:rPr>
          <w:color w:val="000000"/>
          <w:w w:val="101"/>
        </w:rPr>
        <w:t>rate note, but the note that was provided to</w:t>
      </w:r>
    </w:p>
    <w:p w:rsidR="00366C7F" w:rsidRDefault="00CD36E6">
      <w:pPr>
        <w:spacing w:line="259" w:lineRule="exact"/>
        <w:ind w:left="20" w:right="659"/>
        <w:jc w:val="both"/>
        <w:rPr>
          <w:color w:val="000000"/>
        </w:rPr>
      </w:pPr>
      <w:r>
        <w:rPr>
          <w:color w:val="000000"/>
          <w:spacing w:val="-1"/>
        </w:rPr>
        <w:t xml:space="preserve">plaintiff was unsigned  </w:t>
      </w:r>
      <w:r>
        <w:rPr>
          <w:rFonts w:ascii="Times New Roman Bold" w:hAnsi="Times New Roman Bold"/>
          <w:color w:val="000000"/>
          <w:w w:val="101"/>
        </w:rPr>
        <w:t>[*5]</w:t>
      </w:r>
      <w:r>
        <w:rPr>
          <w:color w:val="000000"/>
          <w:w w:val="101"/>
        </w:rPr>
        <w:t xml:space="preserve"> (Ex. 5), as was the </w:t>
      </w:r>
      <w:r>
        <w:rPr>
          <w:color w:val="000000"/>
        </w:rPr>
        <w:t>deed of trust that was provided to plaintiff</w:t>
      </w:r>
    </w:p>
    <w:p w:rsidR="00366C7F" w:rsidRDefault="00CD36E6">
      <w:pPr>
        <w:spacing w:line="259" w:lineRule="exact"/>
        <w:ind w:left="20" w:right="660"/>
        <w:jc w:val="both"/>
        <w:rPr>
          <w:color w:val="000000"/>
        </w:rPr>
      </w:pPr>
      <w:r>
        <w:rPr>
          <w:color w:val="000000"/>
          <w:w w:val="101"/>
        </w:rPr>
        <w:t xml:space="preserve">(Ex. 6). The only copy of the note that Long </w:t>
      </w:r>
      <w:r>
        <w:rPr>
          <w:color w:val="000000"/>
          <w:w w:val="103"/>
        </w:rPr>
        <w:t xml:space="preserve">Beach provided was an unsigned copy of the 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purported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note. Plaintiff disputes the validity of those documents that were not actually</w:t>
      </w:r>
    </w:p>
    <w:p w:rsidR="00366C7F" w:rsidRDefault="00CD36E6">
      <w:pPr>
        <w:spacing w:before="1" w:line="259" w:lineRule="exact"/>
        <w:ind w:left="20" w:right="721"/>
        <w:rPr>
          <w:color w:val="000000"/>
        </w:rPr>
      </w:pPr>
      <w:r>
        <w:rPr>
          <w:color w:val="000000"/>
        </w:rPr>
        <w:t xml:space="preserve">signed or initialed by plaintiff. She was not </w:t>
      </w:r>
      <w:r>
        <w:rPr>
          <w:color w:val="000000"/>
        </w:rPr>
        <w:t>given the opportunity to review the documents other than to quickly initial and sign some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</w:rPr>
        <w:t xml:space="preserve">pages. Plaintiff was told to leave blank other </w:t>
      </w:r>
      <w:r>
        <w:rPr>
          <w:color w:val="000000"/>
          <w:spacing w:val="-2"/>
        </w:rPr>
        <w:t>pages and documents where plaintiff’s name ap-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peared.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19.</w:t>
      </w:r>
    </w:p>
    <w:p w:rsidR="00366C7F" w:rsidRDefault="00CD36E6">
      <w:pPr>
        <w:spacing w:before="190" w:line="259" w:lineRule="exact"/>
        <w:ind w:left="20" w:right="642"/>
        <w:rPr>
          <w:color w:val="000000"/>
        </w:rPr>
      </w:pPr>
      <w:r>
        <w:rPr>
          <w:color w:val="000000"/>
          <w:w w:val="101"/>
        </w:rPr>
        <w:t xml:space="preserve">• Plaintiff has reviewed the deed of trust that is </w:t>
      </w:r>
      <w:r>
        <w:rPr>
          <w:color w:val="000000"/>
        </w:rPr>
        <w:t xml:space="preserve">on </w:t>
      </w:r>
      <w:r>
        <w:rPr>
          <w:color w:val="000000"/>
        </w:rPr>
        <w:t>file at the Sacramento County Recorder’s Office.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Plaintiff did not sign or initial some of those documents in connection with the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  <w:spacing w:val="-3"/>
        </w:rPr>
      </w:pPr>
      <w:r>
        <w:rPr>
          <w:color w:val="000000"/>
          <w:spacing w:val="-2"/>
        </w:rPr>
        <w:t xml:space="preserve">original loan. Plaintiff believes that Long Beach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purposely had plaintiff leave some documents </w:t>
      </w:r>
      <w:r>
        <w:rPr>
          <w:color w:val="000000"/>
          <w:spacing w:val="-1"/>
        </w:rPr>
        <w:br/>
      </w:r>
      <w:r>
        <w:rPr>
          <w:color w:val="000000"/>
          <w:w w:val="107"/>
        </w:rPr>
        <w:t xml:space="preserve">blank to add additional </w:t>
      </w:r>
      <w:r>
        <w:rPr>
          <w:color w:val="000000"/>
          <w:w w:val="107"/>
        </w:rPr>
        <w:t>terms without plain-</w:t>
      </w:r>
      <w:r>
        <w:rPr>
          <w:color w:val="000000"/>
          <w:w w:val="107"/>
        </w:rPr>
        <w:br/>
      </w:r>
      <w:r>
        <w:rPr>
          <w:color w:val="000000"/>
        </w:rPr>
        <w:t>tiff’s consent, and have those documents ini-</w:t>
      </w:r>
      <w:r>
        <w:rPr>
          <w:color w:val="000000"/>
        </w:rPr>
        <w:br/>
      </w:r>
      <w:r>
        <w:rPr>
          <w:color w:val="000000"/>
          <w:w w:val="101"/>
        </w:rPr>
        <w:t>tialed or signed by someone other than plain-</w:t>
      </w:r>
      <w:r>
        <w:rPr>
          <w:color w:val="000000"/>
          <w:w w:val="101"/>
        </w:rPr>
        <w:br/>
      </w:r>
      <w:r>
        <w:rPr>
          <w:color w:val="000000"/>
        </w:rPr>
        <w:t xml:space="preserve">tiff. Although plaintiff was told by Long Beach </w:t>
      </w:r>
      <w:r>
        <w:rPr>
          <w:color w:val="000000"/>
        </w:rPr>
        <w:br/>
      </w:r>
      <w:r>
        <w:rPr>
          <w:color w:val="000000"/>
          <w:spacing w:val="-3"/>
        </w:rPr>
        <w:t>that she would receive all signed documents re-</w:t>
      </w:r>
    </w:p>
    <w:p w:rsidR="00366C7F" w:rsidRDefault="00366C7F">
      <w:pPr>
        <w:rPr>
          <w:color w:val="000000"/>
          <w:spacing w:val="-3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3" w:name="Pg4"/>
      <w:bookmarkEnd w:id="3"/>
      <w:r>
        <w:rPr>
          <w:color w:val="000000"/>
          <w:w w:val="102"/>
          <w:sz w:val="20"/>
        </w:rPr>
        <w:lastRenderedPageBreak/>
        <w:t xml:space="preserve">Page 3 of 20 </w:t>
      </w:r>
    </w:p>
    <w:p w:rsidR="00366C7F" w:rsidRDefault="00CD36E6">
      <w:pPr>
        <w:spacing w:before="10" w:line="230" w:lineRule="exact"/>
        <w:ind w:left="4396"/>
        <w:rPr>
          <w:color w:val="000000"/>
          <w:sz w:val="20"/>
        </w:rPr>
      </w:pPr>
      <w:r>
        <w:rPr>
          <w:color w:val="000000"/>
          <w:sz w:val="20"/>
        </w:rPr>
        <w:t>2013 U.S. Dist. LEXIS 6848, *5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</w:rPr>
        <w:t>lating to the loan, she did not receive any docu-</w:t>
      </w:r>
      <w:r>
        <w:rPr>
          <w:color w:val="000000"/>
        </w:rPr>
        <w:br/>
        <w:t xml:space="preserve">ments from Long Beach, including the signed </w:t>
      </w:r>
      <w:r>
        <w:rPr>
          <w:color w:val="000000"/>
        </w:rPr>
        <w:br/>
      </w:r>
      <w:r>
        <w:rPr>
          <w:color w:val="000000"/>
          <w:spacing w:val="-1"/>
        </w:rPr>
        <w:t>note or deed of trust (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DOT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), that was purport-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edly signed by plaintiff but which she denies.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Plaintiff did receive </w:t>
      </w:r>
      <w:r>
        <w:rPr>
          <w:rFonts w:ascii="Times New Roman Bold" w:hAnsi="Times New Roman Bold"/>
          <w:color w:val="000000"/>
          <w:w w:val="101"/>
        </w:rPr>
        <w:t>[*6]</w:t>
      </w:r>
      <w:r>
        <w:rPr>
          <w:color w:val="000000"/>
          <w:w w:val="101"/>
        </w:rPr>
        <w:t xml:space="preserve"> an unsigned copy of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the Fixed Adjustable Rate Rider from Alli-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>ance Title Company.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20.</w:t>
      </w:r>
    </w:p>
    <w:p w:rsidR="00366C7F" w:rsidRDefault="00CD36E6">
      <w:pPr>
        <w:spacing w:before="200" w:line="259" w:lineRule="exact"/>
        <w:ind w:left="898" w:right="85"/>
        <w:jc w:val="both"/>
        <w:rPr>
          <w:color w:val="000000"/>
          <w:w w:val="101"/>
        </w:rPr>
      </w:pPr>
      <w:r>
        <w:rPr>
          <w:color w:val="000000"/>
          <w:w w:val="101"/>
        </w:rPr>
        <w:t>• Plaintiff is listed as the borrower on the note and DOT and Long Beach is the listed</w:t>
      </w:r>
    </w:p>
    <w:p w:rsidR="00366C7F" w:rsidRDefault="00CD36E6">
      <w:pPr>
        <w:spacing w:before="1" w:line="259" w:lineRule="exact"/>
        <w:ind w:left="898"/>
        <w:rPr>
          <w:color w:val="000000"/>
        </w:rPr>
      </w:pPr>
      <w:r>
        <w:rPr>
          <w:color w:val="000000"/>
        </w:rPr>
        <w:t>lender and beneficiary.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21.</w:t>
      </w:r>
    </w:p>
    <w:p w:rsidR="00366C7F" w:rsidRDefault="00CD36E6">
      <w:pPr>
        <w:spacing w:before="200" w:line="259" w:lineRule="exact"/>
        <w:ind w:left="898" w:right="108"/>
        <w:jc w:val="both"/>
        <w:rPr>
          <w:color w:val="000000"/>
          <w:spacing w:val="-1"/>
        </w:rPr>
      </w:pPr>
      <w:r>
        <w:rPr>
          <w:color w:val="000000"/>
          <w:w w:val="101"/>
        </w:rPr>
        <w:t xml:space="preserve">• Between March 5 and June 5, 2004, Long </w:t>
      </w:r>
      <w:r>
        <w:rPr>
          <w:color w:val="000000"/>
          <w:spacing w:val="-1"/>
        </w:rPr>
        <w:t>Beach transferred the note to Washington Mu-</w:t>
      </w:r>
      <w:r>
        <w:rPr>
          <w:color w:val="000000"/>
          <w:spacing w:val="-1"/>
        </w:rPr>
        <w:br/>
        <w:t>tual Mortgage (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WaMu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), its parent com-</w:t>
      </w:r>
    </w:p>
    <w:p w:rsidR="00366C7F" w:rsidRDefault="00CD36E6">
      <w:pPr>
        <w:spacing w:line="259" w:lineRule="exact"/>
        <w:ind w:left="898" w:right="84"/>
        <w:jc w:val="both"/>
        <w:rPr>
          <w:color w:val="000000"/>
          <w:spacing w:val="-1"/>
        </w:rPr>
      </w:pPr>
      <w:r>
        <w:rPr>
          <w:color w:val="000000"/>
        </w:rPr>
        <w:t xml:space="preserve">pany. The note was then sold to an investment </w:t>
      </w:r>
      <w:r>
        <w:rPr>
          <w:color w:val="000000"/>
          <w:spacing w:val="-1"/>
        </w:rPr>
        <w:t>trust. Thereafter, WaMu acted as a servicer</w:t>
      </w:r>
    </w:p>
    <w:p w:rsidR="00366C7F" w:rsidRDefault="00CD36E6">
      <w:pPr>
        <w:spacing w:before="1" w:line="259" w:lineRule="exact"/>
        <w:ind w:left="898" w:right="225"/>
        <w:jc w:val="both"/>
        <w:rPr>
          <w:color w:val="000000"/>
        </w:rPr>
      </w:pPr>
      <w:r>
        <w:rPr>
          <w:color w:val="000000"/>
          <w:w w:val="101"/>
        </w:rPr>
        <w:t>of the</w:t>
      </w:r>
      <w:r>
        <w:rPr>
          <w:color w:val="000000"/>
          <w:w w:val="101"/>
        </w:rPr>
        <w:t xml:space="preserve"> loan, but was not the lender or benefi-</w:t>
      </w:r>
      <w:r>
        <w:rPr>
          <w:color w:val="000000"/>
          <w:w w:val="101"/>
        </w:rPr>
        <w:br/>
      </w:r>
      <w:r>
        <w:rPr>
          <w:color w:val="000000"/>
        </w:rPr>
        <w:t>ciary.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22.</w:t>
      </w:r>
    </w:p>
    <w:p w:rsidR="00366C7F" w:rsidRDefault="00CD36E6">
      <w:pPr>
        <w:spacing w:before="200" w:line="259" w:lineRule="exact"/>
        <w:ind w:left="898"/>
        <w:rPr>
          <w:color w:val="000000"/>
          <w:spacing w:val="-4"/>
        </w:rPr>
      </w:pPr>
      <w:r>
        <w:rPr>
          <w:color w:val="000000"/>
        </w:rPr>
        <w:t xml:space="preserve">• After timely making a fixed payment of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$1143.60 to WaMu each month for two years, </w:t>
      </w:r>
      <w:r>
        <w:rPr>
          <w:color w:val="000000"/>
          <w:spacing w:val="-1"/>
        </w:rPr>
        <w:br/>
      </w:r>
      <w:r>
        <w:rPr>
          <w:color w:val="000000"/>
          <w:w w:val="105"/>
        </w:rPr>
        <w:t>plaintiff and WaMu modified the loan agree-</w:t>
      </w:r>
      <w:r>
        <w:rPr>
          <w:color w:val="000000"/>
          <w:w w:val="105"/>
        </w:rPr>
        <w:br/>
      </w:r>
      <w:r>
        <w:rPr>
          <w:color w:val="000000"/>
          <w:spacing w:val="-4"/>
        </w:rPr>
        <w:t>ment on May 30, 2006.</w:t>
      </w:r>
      <w:r>
        <w:rPr>
          <w:rFonts w:ascii="Times New Roman Italic" w:hAnsi="Times New Roman Italic"/>
          <w:color w:val="000000"/>
          <w:spacing w:val="-4"/>
        </w:rPr>
        <w:t xml:space="preserve"> Id.</w:t>
      </w:r>
      <w:r>
        <w:rPr>
          <w:color w:val="000000"/>
          <w:spacing w:val="-4"/>
        </w:rPr>
        <w:t xml:space="preserve"> ¶ 23, Ex. 8. The par-</w:t>
      </w:r>
      <w:r>
        <w:rPr>
          <w:color w:val="000000"/>
          <w:spacing w:val="-4"/>
        </w:rPr>
        <w:br/>
        <w:t>ties agreed that the</w:t>
      </w:r>
      <w:r>
        <w:rPr>
          <w:color w:val="000000"/>
          <w:spacing w:val="-4"/>
        </w:rPr>
        <w:t xml:space="preserve"> interest rate would be fixed at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 xml:space="preserve">6.2%, with a monthly payment of $1,143.00. </w:t>
      </w:r>
      <w:r>
        <w:rPr>
          <w:color w:val="000000"/>
        </w:rPr>
        <w:br/>
      </w:r>
      <w:r>
        <w:rPr>
          <w:color w:val="000000"/>
          <w:w w:val="102"/>
        </w:rPr>
        <w:t xml:space="preserve">The loan modification agreement recognized </w:t>
      </w:r>
      <w:r>
        <w:rPr>
          <w:color w:val="000000"/>
          <w:w w:val="102"/>
        </w:rPr>
        <w:br/>
        <w:t>plaintiff as the sole owner of the subject prop-</w:t>
      </w:r>
      <w:r>
        <w:rPr>
          <w:color w:val="000000"/>
          <w:w w:val="102"/>
        </w:rPr>
        <w:br/>
      </w:r>
      <w:r>
        <w:rPr>
          <w:color w:val="000000"/>
        </w:rPr>
        <w:t>erty, and indicated that no others had owner-</w:t>
      </w:r>
      <w:r>
        <w:rPr>
          <w:color w:val="000000"/>
        </w:rPr>
        <w:br/>
      </w:r>
      <w:r>
        <w:rPr>
          <w:color w:val="000000"/>
          <w:spacing w:val="-4"/>
        </w:rPr>
        <w:t>ship, management, or control over it.</w:t>
      </w:r>
      <w:r>
        <w:rPr>
          <w:rFonts w:ascii="Times New Roman Italic" w:hAnsi="Times New Roman Italic"/>
          <w:color w:val="000000"/>
          <w:spacing w:val="-4"/>
        </w:rPr>
        <w:t xml:space="preserve"> Id</w:t>
      </w:r>
      <w:r>
        <w:rPr>
          <w:rFonts w:ascii="Times New Roman Italic" w:hAnsi="Times New Roman Italic"/>
          <w:color w:val="000000"/>
          <w:spacing w:val="-4"/>
        </w:rPr>
        <w:t>.</w:t>
      </w:r>
      <w:r>
        <w:rPr>
          <w:color w:val="000000"/>
          <w:spacing w:val="-4"/>
        </w:rPr>
        <w:t xml:space="preserve"> All loan </w:t>
      </w:r>
      <w:r>
        <w:rPr>
          <w:color w:val="000000"/>
          <w:spacing w:val="-4"/>
        </w:rPr>
        <w:br/>
      </w:r>
      <w:r>
        <w:rPr>
          <w:color w:val="000000"/>
        </w:rPr>
        <w:t>payments of $1,143.00 were paid timely.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</w:t>
      </w:r>
    </w:p>
    <w:p w:rsidR="00366C7F" w:rsidRDefault="00CD36E6">
      <w:pPr>
        <w:spacing w:line="259" w:lineRule="exact"/>
        <w:ind w:left="898"/>
        <w:rPr>
          <w:color w:val="000000"/>
          <w:spacing w:val="-3"/>
        </w:rPr>
      </w:pPr>
      <w:r>
        <w:rPr>
          <w:color w:val="000000"/>
          <w:spacing w:val="-3"/>
        </w:rPr>
        <w:t>23.</w:t>
      </w:r>
    </w:p>
    <w:p w:rsidR="00366C7F" w:rsidRDefault="00CD36E6">
      <w:pPr>
        <w:spacing w:before="200" w:line="259" w:lineRule="exact"/>
        <w:ind w:left="898" w:right="131"/>
        <w:rPr>
          <w:color w:val="000000"/>
        </w:rPr>
      </w:pPr>
      <w:r>
        <w:rPr>
          <w:color w:val="000000"/>
        </w:rPr>
        <w:t>• In July 2006, plaintiff received correspon-</w:t>
      </w:r>
      <w:r>
        <w:rPr>
          <w:color w:val="000000"/>
        </w:rPr>
        <w:br/>
        <w:t>dence from Litton, who identified itself as the</w:t>
      </w:r>
    </w:p>
    <w:p w:rsidR="00366C7F" w:rsidRDefault="00CD36E6">
      <w:pPr>
        <w:spacing w:before="1" w:line="259" w:lineRule="exact"/>
        <w:ind w:left="898" w:right="12"/>
        <w:jc w:val="both"/>
        <w:rPr>
          <w:color w:val="000000"/>
          <w:w w:val="102"/>
        </w:rPr>
      </w:pPr>
      <w:r>
        <w:rPr>
          <w:color w:val="000000"/>
        </w:rPr>
        <w:t xml:space="preserve">new party to whom mortgage payments should </w:t>
      </w:r>
      <w:r>
        <w:rPr>
          <w:color w:val="000000"/>
          <w:w w:val="102"/>
        </w:rPr>
        <w:t>be made.</w:t>
      </w:r>
      <w:r>
        <w:rPr>
          <w:rFonts w:ascii="Times New Roman Italic" w:hAnsi="Times New Roman Italic"/>
          <w:color w:val="000000"/>
          <w:w w:val="102"/>
        </w:rPr>
        <w:t xml:space="preserve"> Id.</w:t>
      </w:r>
      <w:r>
        <w:rPr>
          <w:color w:val="000000"/>
          <w:w w:val="102"/>
        </w:rPr>
        <w:t xml:space="preserve"> ¶ 25.</w:t>
      </w:r>
    </w:p>
    <w:p w:rsidR="00366C7F" w:rsidRDefault="00CD36E6">
      <w:pPr>
        <w:spacing w:before="190"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 xml:space="preserve">• Plaintiff’s mortgage payment became </w:t>
      </w:r>
      <w:r>
        <w:rPr>
          <w:color w:val="000000"/>
          <w:spacing w:val="-1"/>
        </w:rPr>
        <w:t>delin-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quent for one month</w:t>
      </w:r>
      <w:r>
        <w:rPr>
          <w:rFonts w:ascii="Times New Roman Bold" w:hAnsi="Times New Roman Bold"/>
          <w:color w:val="000000"/>
          <w:spacing w:val="-2"/>
        </w:rPr>
        <w:t xml:space="preserve"> [*7]</w:t>
      </w:r>
      <w:r>
        <w:rPr>
          <w:color w:val="000000"/>
          <w:spacing w:val="-2"/>
        </w:rPr>
        <w:t xml:space="preserve"> because her tenant did </w:t>
      </w:r>
      <w:r>
        <w:rPr>
          <w:color w:val="000000"/>
          <w:spacing w:val="-2"/>
        </w:rPr>
        <w:br/>
      </w:r>
      <w:r>
        <w:rPr>
          <w:color w:val="000000"/>
          <w:spacing w:val="-4"/>
        </w:rPr>
        <w:t>not pay rent on time, but after one month, plain-</w:t>
      </w:r>
      <w:r>
        <w:rPr>
          <w:color w:val="000000"/>
          <w:spacing w:val="-4"/>
        </w:rPr>
        <w:br/>
      </w:r>
      <w:r>
        <w:rPr>
          <w:color w:val="000000"/>
          <w:spacing w:val="-2"/>
        </w:rPr>
        <w:t>tiff sent the payments to Litton.</w:t>
      </w:r>
      <w:r>
        <w:rPr>
          <w:rFonts w:ascii="Times New Roman Italic" w:hAnsi="Times New Roman Italic"/>
          <w:color w:val="000000"/>
          <w:spacing w:val="-2"/>
        </w:rPr>
        <w:t xml:space="preserve"> Id.</w:t>
      </w:r>
      <w:r>
        <w:rPr>
          <w:color w:val="000000"/>
          <w:spacing w:val="-2"/>
        </w:rPr>
        <w:t xml:space="preserve"> ¶ 25. Dur-</w:t>
      </w:r>
      <w:r>
        <w:rPr>
          <w:color w:val="000000"/>
          <w:spacing w:val="-2"/>
        </w:rPr>
        <w:br/>
      </w:r>
      <w:r>
        <w:rPr>
          <w:color w:val="000000"/>
          <w:spacing w:val="-4"/>
        </w:rPr>
        <w:t xml:space="preserve">ing that time, when plaintiff spoke with a woman </w:t>
      </w:r>
      <w:r>
        <w:rPr>
          <w:color w:val="000000"/>
          <w:spacing w:val="-4"/>
        </w:rPr>
        <w:br/>
      </w:r>
      <w:r>
        <w:rPr>
          <w:color w:val="000000"/>
        </w:rPr>
        <w:t>at Litton to inform her that plaintiff would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</w:rPr>
      </w:pPr>
      <w:r>
        <w:rPr>
          <w:color w:val="000000"/>
          <w:spacing w:val="-2"/>
        </w:rPr>
        <w:t>shortly bring the account current, the Litton rep-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resentative told plaintiff that she would never </w:t>
      </w:r>
      <w:r>
        <w:rPr>
          <w:color w:val="000000"/>
          <w:w w:val="105"/>
        </w:rPr>
        <w:t xml:space="preserve">be able to bring her account current and that </w:t>
      </w:r>
      <w:r>
        <w:rPr>
          <w:color w:val="000000"/>
        </w:rPr>
        <w:t>foreclosure was inevitable.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27.</w:t>
      </w:r>
    </w:p>
    <w:p w:rsidR="00366C7F" w:rsidRDefault="00CD36E6">
      <w:pPr>
        <w:spacing w:before="190" w:line="259" w:lineRule="exact"/>
        <w:ind w:left="898" w:right="98"/>
        <w:jc w:val="both"/>
        <w:rPr>
          <w:color w:val="000000"/>
          <w:w w:val="101"/>
        </w:rPr>
      </w:pPr>
      <w:r>
        <w:rPr>
          <w:color w:val="000000"/>
        </w:rPr>
        <w:t>• Plaintiff knew that Litton intended to unlaw-</w:t>
      </w:r>
      <w:r>
        <w:rPr>
          <w:color w:val="000000"/>
        </w:rPr>
        <w:br/>
      </w:r>
      <w:r>
        <w:rPr>
          <w:color w:val="000000"/>
          <w:spacing w:val="-4"/>
        </w:rPr>
        <w:t>fully foreclose and did n</w:t>
      </w:r>
      <w:r>
        <w:rPr>
          <w:color w:val="000000"/>
          <w:spacing w:val="-4"/>
        </w:rPr>
        <w:t>ot actually want plain-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>tiff to become current.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28.</w:t>
      </w:r>
    </w:p>
    <w:p w:rsidR="00366C7F" w:rsidRDefault="00CD36E6">
      <w:pPr>
        <w:spacing w:line="259" w:lineRule="exact"/>
        <w:ind w:left="5807"/>
        <w:jc w:val="both"/>
        <w:rPr>
          <w:color w:val="000000"/>
          <w:w w:val="101"/>
        </w:rPr>
      </w:pPr>
      <w:r>
        <w:rPr>
          <w:color w:val="000000"/>
          <w:w w:val="101"/>
        </w:rPr>
        <w:br w:type="column"/>
      </w:r>
    </w:p>
    <w:p w:rsidR="00366C7F" w:rsidRDefault="00CD36E6">
      <w:pPr>
        <w:spacing w:before="41" w:line="259" w:lineRule="exact"/>
        <w:ind w:left="20" w:right="708"/>
        <w:jc w:val="both"/>
        <w:rPr>
          <w:color w:val="000000"/>
        </w:rPr>
      </w:pPr>
      <w:r>
        <w:rPr>
          <w:color w:val="000000"/>
        </w:rPr>
        <w:t>• On June 20, 2010, plaintiff received a billing statement from Litton indicating that the</w:t>
      </w:r>
    </w:p>
    <w:p w:rsidR="00366C7F" w:rsidRDefault="00CD36E6">
      <w:pPr>
        <w:spacing w:line="259" w:lineRule="exact"/>
        <w:ind w:left="20" w:right="640"/>
        <w:jc w:val="both"/>
        <w:rPr>
          <w:color w:val="000000"/>
        </w:rPr>
      </w:pPr>
      <w:r>
        <w:rPr>
          <w:color w:val="000000"/>
          <w:spacing w:val="-3"/>
        </w:rPr>
        <w:t>amount due was $2284.98.</w:t>
      </w:r>
      <w:r>
        <w:rPr>
          <w:rFonts w:ascii="Times New Roman Italic" w:hAnsi="Times New Roman Italic"/>
          <w:color w:val="000000"/>
          <w:spacing w:val="-3"/>
        </w:rPr>
        <w:t xml:space="preserve"> Id.</w:t>
      </w:r>
      <w:r>
        <w:rPr>
          <w:color w:val="000000"/>
          <w:spacing w:val="-3"/>
        </w:rPr>
        <w:t xml:space="preserve"> ¶ 29, Ex. 9. Plain-</w:t>
      </w:r>
      <w:r>
        <w:rPr>
          <w:color w:val="000000"/>
          <w:spacing w:val="-3"/>
        </w:rPr>
        <w:br/>
      </w:r>
      <w:r>
        <w:rPr>
          <w:color w:val="000000"/>
        </w:rPr>
        <w:t>tiff brought the mortgage current on July 9,</w:t>
      </w:r>
    </w:p>
    <w:p w:rsidR="00366C7F" w:rsidRDefault="00CD36E6">
      <w:pPr>
        <w:spacing w:line="259" w:lineRule="exact"/>
        <w:ind w:left="20" w:right="640"/>
        <w:jc w:val="both"/>
        <w:rPr>
          <w:color w:val="000000"/>
        </w:rPr>
      </w:pPr>
      <w:r>
        <w:rPr>
          <w:color w:val="000000"/>
          <w:spacing w:val="-1"/>
        </w:rPr>
        <w:t xml:space="preserve">2010 by </w:t>
      </w:r>
      <w:r>
        <w:rPr>
          <w:color w:val="000000"/>
          <w:spacing w:val="-1"/>
        </w:rPr>
        <w:t>submitting two payments to Litton.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color w:val="000000"/>
          <w:spacing w:val="-1"/>
        </w:rPr>
        <w:t xml:space="preserve">, </w:t>
      </w:r>
      <w:r>
        <w:rPr>
          <w:color w:val="000000"/>
        </w:rPr>
        <w:t>Exs. 10, 11.</w:t>
      </w:r>
    </w:p>
    <w:p w:rsidR="00366C7F" w:rsidRDefault="00CD36E6">
      <w:pPr>
        <w:spacing w:before="229" w:line="259" w:lineRule="exact"/>
        <w:ind w:left="20" w:right="639"/>
        <w:jc w:val="both"/>
        <w:rPr>
          <w:color w:val="000000"/>
          <w:w w:val="102"/>
        </w:rPr>
      </w:pPr>
      <w:r>
        <w:rPr>
          <w:color w:val="000000"/>
          <w:w w:val="101"/>
        </w:rPr>
        <w:t xml:space="preserve">• As of July 5, 2010, the account was current </w:t>
      </w:r>
      <w:r>
        <w:rPr>
          <w:color w:val="000000"/>
          <w:spacing w:val="-3"/>
        </w:rPr>
        <w:t xml:space="preserve">and no longer in default status. Plaintiff spoke to </w:t>
      </w:r>
      <w:r>
        <w:rPr>
          <w:color w:val="000000"/>
          <w:spacing w:val="-1"/>
        </w:rPr>
        <w:t xml:space="preserve">the Litton representative again, who informed </w:t>
      </w:r>
      <w:r>
        <w:rPr>
          <w:color w:val="000000"/>
          <w:w w:val="101"/>
        </w:rPr>
        <w:t>plaintiff that the account was current.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30. Litton th</w:t>
      </w:r>
      <w:r>
        <w:rPr>
          <w:color w:val="000000"/>
          <w:w w:val="101"/>
        </w:rPr>
        <w:t>en confirmed in a July 14, 2010 let-</w:t>
      </w:r>
      <w:r>
        <w:rPr>
          <w:color w:val="000000"/>
          <w:w w:val="101"/>
        </w:rPr>
        <w:br/>
      </w:r>
      <w:r>
        <w:rPr>
          <w:color w:val="000000"/>
          <w:w w:val="107"/>
        </w:rPr>
        <w:t>ter that all payments were received and ap-</w:t>
      </w:r>
      <w:r>
        <w:rPr>
          <w:color w:val="000000"/>
          <w:w w:val="107"/>
        </w:rPr>
        <w:br/>
      </w:r>
      <w:r>
        <w:rPr>
          <w:color w:val="000000"/>
          <w:w w:val="103"/>
        </w:rPr>
        <w:t xml:space="preserve">plied, and that the loan was not in foreclosure </w:t>
      </w:r>
      <w:r>
        <w:rPr>
          <w:color w:val="000000"/>
          <w:w w:val="102"/>
        </w:rPr>
        <w:t>status.</w:t>
      </w:r>
      <w:r>
        <w:rPr>
          <w:rFonts w:ascii="Times New Roman Italic" w:hAnsi="Times New Roman Italic"/>
          <w:color w:val="000000"/>
          <w:w w:val="102"/>
        </w:rPr>
        <w:t xml:space="preserve"> Id.</w:t>
      </w:r>
      <w:r>
        <w:rPr>
          <w:color w:val="000000"/>
          <w:w w:val="102"/>
        </w:rPr>
        <w:t xml:space="preserve"> ¶ 32, Ex. 14.</w:t>
      </w:r>
    </w:p>
    <w:p w:rsidR="00366C7F" w:rsidRDefault="00CD36E6">
      <w:pPr>
        <w:spacing w:before="230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1"/>
        </w:rPr>
        <w:t>• Shortly after plaintiff brought the account cur-</w:t>
      </w:r>
      <w:r>
        <w:rPr>
          <w:color w:val="000000"/>
          <w:spacing w:val="-1"/>
        </w:rPr>
        <w:br/>
      </w:r>
      <w:r>
        <w:rPr>
          <w:color w:val="000000"/>
        </w:rPr>
        <w:t>rent in July 2010, Litton started harassing</w:t>
      </w:r>
    </w:p>
    <w:p w:rsidR="00366C7F" w:rsidRDefault="00CD36E6">
      <w:pPr>
        <w:spacing w:line="259" w:lineRule="exact"/>
        <w:ind w:left="20" w:right="640" w:firstLine="79"/>
        <w:jc w:val="both"/>
        <w:rPr>
          <w:rFonts w:ascii="Times New Roman Italic" w:hAnsi="Times New Roman Italic"/>
          <w:color w:val="000000"/>
        </w:rPr>
      </w:pPr>
      <w:r>
        <w:rPr>
          <w:rFonts w:ascii="Times New Roman Bold" w:hAnsi="Times New Roman Bold"/>
          <w:color w:val="000000"/>
        </w:rPr>
        <w:t>[*8]</w:t>
      </w:r>
      <w:r>
        <w:rPr>
          <w:color w:val="000000"/>
        </w:rPr>
        <w:t xml:space="preserve"> plaintiff, advising her that her taxes for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2009/2010 were delinquent, and suggested that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she should contact the taxing authority if she </w:t>
      </w:r>
      <w:r>
        <w:rPr>
          <w:color w:val="000000"/>
        </w:rPr>
        <w:br/>
      </w:r>
      <w:r>
        <w:rPr>
          <w:color w:val="000000"/>
          <w:w w:val="101"/>
        </w:rPr>
        <w:t>had trouble paying her property taxes.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34.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>Plaintiff did that, and was advised that Califor-</w:t>
      </w:r>
      <w:r>
        <w:rPr>
          <w:color w:val="000000"/>
          <w:spacing w:val="-2"/>
        </w:rPr>
        <w:br/>
      </w:r>
      <w:r>
        <w:rPr>
          <w:color w:val="000000"/>
          <w:spacing w:val="-4"/>
        </w:rPr>
        <w:t xml:space="preserve">nia would not </w:t>
      </w:r>
      <w:r>
        <w:rPr>
          <w:color w:val="000000"/>
          <w:spacing w:val="-4"/>
        </w:rPr>
        <w:t>auction or foreclose a property un-</w:t>
      </w:r>
      <w:r>
        <w:rPr>
          <w:color w:val="000000"/>
          <w:spacing w:val="-4"/>
        </w:rPr>
        <w:br/>
      </w:r>
      <w:r>
        <w:rPr>
          <w:color w:val="000000"/>
        </w:rPr>
        <w:t>til six years of delinquency had passed.</w:t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CD36E6">
      <w:pPr>
        <w:spacing w:before="240" w:line="259" w:lineRule="exact"/>
        <w:ind w:left="20" w:right="639"/>
        <w:rPr>
          <w:color w:val="000000"/>
          <w:spacing w:val="-1"/>
        </w:rPr>
      </w:pPr>
      <w:r>
        <w:rPr>
          <w:color w:val="000000"/>
          <w:spacing w:val="-1"/>
        </w:rPr>
        <w:t>•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Litton should not have paid those taxes with-</w:t>
      </w:r>
      <w:r>
        <w:rPr>
          <w:color w:val="000000"/>
          <w:spacing w:val="-1"/>
        </w:rPr>
        <w:br/>
      </w:r>
      <w:r>
        <w:rPr>
          <w:color w:val="000000"/>
        </w:rPr>
        <w:t>out plaintiff’s consent.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35. Attached to </w:t>
      </w:r>
      <w:r>
        <w:rPr>
          <w:color w:val="000000"/>
          <w:spacing w:val="-3"/>
        </w:rPr>
        <w:t xml:space="preserve">Litton’s letter about delinquent taxes was a form </w:t>
      </w:r>
      <w:r>
        <w:rPr>
          <w:color w:val="000000"/>
          <w:spacing w:val="-1"/>
        </w:rPr>
        <w:t>to create an escrow account,</w:t>
      </w:r>
      <w:r>
        <w:rPr>
          <w:color w:val="000000"/>
          <w:spacing w:val="-1"/>
        </w:rPr>
        <w:t xml:space="preserve"> demonstrating</w:t>
      </w:r>
    </w:p>
    <w:p w:rsidR="00366C7F" w:rsidRDefault="00CD36E6">
      <w:pPr>
        <w:spacing w:line="259" w:lineRule="exact"/>
        <w:ind w:left="20" w:right="699"/>
        <w:jc w:val="both"/>
        <w:rPr>
          <w:rFonts w:ascii="Times New Roman Italic" w:hAnsi="Times New Roman Italic"/>
          <w:color w:val="000000"/>
        </w:rPr>
      </w:pPr>
      <w:r>
        <w:rPr>
          <w:color w:val="000000"/>
          <w:w w:val="101"/>
        </w:rPr>
        <w:t xml:space="preserve">that Litton knew it did not have the authority </w:t>
      </w:r>
      <w:r>
        <w:rPr>
          <w:color w:val="000000"/>
          <w:w w:val="101"/>
        </w:rPr>
        <w:br/>
      </w:r>
      <w:r>
        <w:rPr>
          <w:color w:val="000000"/>
        </w:rPr>
        <w:t>to pay plaintiff’s taxes without her consent.</w:t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CD36E6">
      <w:pPr>
        <w:spacing w:before="240" w:line="259" w:lineRule="exact"/>
        <w:ind w:left="20" w:right="642"/>
        <w:jc w:val="both"/>
        <w:rPr>
          <w:color w:val="000000"/>
        </w:rPr>
      </w:pPr>
      <w:r>
        <w:rPr>
          <w:color w:val="000000"/>
        </w:rPr>
        <w:t xml:space="preserve">• Plaintiff contacted Litton and advised them </w:t>
      </w:r>
      <w:r>
        <w:rPr>
          <w:color w:val="000000"/>
          <w:w w:val="101"/>
        </w:rPr>
        <w:t xml:space="preserve">that the taxes posed no threat to the property at </w:t>
      </w:r>
      <w:r>
        <w:rPr>
          <w:color w:val="000000"/>
        </w:rPr>
        <w:t>this time, but Litton responded that foreclo-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  <w:w w:val="103"/>
        </w:rPr>
        <w:t>s</w:t>
      </w:r>
      <w:r>
        <w:rPr>
          <w:color w:val="000000"/>
          <w:w w:val="103"/>
        </w:rPr>
        <w:t>ure was inevitable.</w:t>
      </w:r>
      <w:r>
        <w:rPr>
          <w:rFonts w:ascii="Times New Roman Italic" w:hAnsi="Times New Roman Italic"/>
          <w:color w:val="000000"/>
          <w:w w:val="103"/>
        </w:rPr>
        <w:t xml:space="preserve"> Id.</w:t>
      </w:r>
      <w:r>
        <w:rPr>
          <w:color w:val="000000"/>
          <w:w w:val="103"/>
        </w:rPr>
        <w:t xml:space="preserve"> ¶ 36. Plaintiff never </w:t>
      </w:r>
      <w:r>
        <w:rPr>
          <w:color w:val="000000"/>
        </w:rPr>
        <w:t>agreed to anyone other than plaintiff paying the property taxes and never agreed to establish</w:t>
      </w:r>
    </w:p>
    <w:p w:rsidR="00366C7F" w:rsidRDefault="00CD36E6">
      <w:pPr>
        <w:spacing w:line="259" w:lineRule="exact"/>
        <w:ind w:left="20"/>
        <w:rPr>
          <w:rFonts w:ascii="Times New Roman Italic" w:hAnsi="Times New Roman Italic"/>
          <w:color w:val="000000"/>
        </w:rPr>
      </w:pPr>
      <w:r>
        <w:rPr>
          <w:color w:val="000000"/>
        </w:rPr>
        <w:t>an escrow account.</w:t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CD36E6">
      <w:pPr>
        <w:spacing w:before="240"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>• In a letter dated September 7, 2010, Litton in-</w:t>
      </w:r>
      <w:r>
        <w:rPr>
          <w:color w:val="000000"/>
        </w:rPr>
        <w:br/>
        <w:t>formed plaintiff that an escrow account was</w:t>
      </w:r>
    </w:p>
    <w:p w:rsidR="00366C7F" w:rsidRDefault="00CD36E6">
      <w:pPr>
        <w:spacing w:line="259" w:lineRule="exact"/>
        <w:ind w:left="20" w:right="640"/>
        <w:rPr>
          <w:rFonts w:ascii="Times New Roman Italic" w:hAnsi="Times New Roman Italic"/>
          <w:color w:val="000000"/>
          <w:spacing w:val="-1"/>
        </w:rPr>
      </w:pPr>
      <w:r>
        <w:rPr>
          <w:color w:val="000000"/>
        </w:rPr>
        <w:t xml:space="preserve">created and that plaintiff’s payments would be </w:t>
      </w:r>
      <w:r>
        <w:rPr>
          <w:color w:val="000000"/>
        </w:rPr>
        <w:br/>
      </w:r>
      <w:r>
        <w:rPr>
          <w:color w:val="000000"/>
          <w:w w:val="101"/>
        </w:rPr>
        <w:t>increased as a result.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37, Ex. 17. Com-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 xml:space="preserve">mencing on 10/1/10, the new payment would be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$1228.06.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Plaintiff never consented at clos-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ing [and has] never </w:t>
      </w:r>
      <w:r>
        <w:rPr>
          <w:rFonts w:ascii="Times New Roman Bold" w:hAnsi="Times New Roman Bold"/>
          <w:color w:val="000000"/>
          <w:spacing w:val="-1"/>
        </w:rPr>
        <w:t>[*9]</w:t>
      </w:r>
      <w:r>
        <w:rPr>
          <w:color w:val="000000"/>
          <w:spacing w:val="-1"/>
        </w:rPr>
        <w:t xml:space="preserve"> consented. The pay-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 xml:space="preserve">ments of $1142.66 monthly were established as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being a fixed amount for the duration of the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loan.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00"/>
          <w:spacing w:val="-1"/>
        </w:rPr>
        <w:t xml:space="preserve"> Id. </w:t>
      </w:r>
    </w:p>
    <w:p w:rsidR="00366C7F" w:rsidRDefault="00366C7F">
      <w:pPr>
        <w:rPr>
          <w:rFonts w:ascii="Times New Roman Italic" w:hAnsi="Times New Roman Italic"/>
          <w:color w:val="000000"/>
          <w:spacing w:val="-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rFonts w:ascii="Times New Roman Italic" w:hAnsi="Times New Roman Italic"/>
          <w:color w:val="000000"/>
          <w:spacing w:val="-1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4" w:name="Pg5"/>
      <w:bookmarkEnd w:id="4"/>
      <w:r>
        <w:rPr>
          <w:color w:val="000000"/>
          <w:w w:val="102"/>
          <w:sz w:val="20"/>
        </w:rPr>
        <w:lastRenderedPageBreak/>
        <w:t xml:space="preserve">Page 4 of 20 </w:t>
      </w:r>
    </w:p>
    <w:p w:rsidR="00366C7F" w:rsidRDefault="00CD36E6">
      <w:pPr>
        <w:spacing w:before="10" w:line="230" w:lineRule="exact"/>
        <w:ind w:left="4396"/>
        <w:rPr>
          <w:color w:val="000000"/>
          <w:sz w:val="20"/>
        </w:rPr>
      </w:pPr>
      <w:r>
        <w:rPr>
          <w:color w:val="000000"/>
          <w:sz w:val="20"/>
        </w:rPr>
        <w:t>2013 U.S. Dist. LEXIS 6848, *9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1"/>
        </w:rPr>
        <w:t xml:space="preserve">• On 8/31/10, plaintiff sent a </w:t>
      </w:r>
      <w:r>
        <w:rPr>
          <w:color w:val="000000"/>
          <w:spacing w:val="-1"/>
        </w:rPr>
        <w:t>letter to Litton, ad-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vising them that their actions were fraudulent </w:t>
      </w:r>
      <w:r>
        <w:rPr>
          <w:color w:val="000000"/>
          <w:w w:val="103"/>
        </w:rPr>
        <w:t xml:space="preserve">and that plaintiff would continue to make the </w:t>
      </w:r>
      <w:r>
        <w:rPr>
          <w:color w:val="000000"/>
          <w:spacing w:val="-1"/>
        </w:rPr>
        <w:t xml:space="preserve">agreed payments of $1142.66 (plaintiff sends </w:t>
      </w:r>
      <w:r>
        <w:rPr>
          <w:color w:val="000000"/>
          <w:w w:val="101"/>
        </w:rPr>
        <w:t>1143.00).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38, Ex. 18.</w:t>
      </w:r>
    </w:p>
    <w:p w:rsidR="00366C7F" w:rsidRDefault="00CD36E6">
      <w:pPr>
        <w:spacing w:before="180" w:line="259" w:lineRule="exact"/>
        <w:ind w:left="898" w:right="14"/>
        <w:rPr>
          <w:color w:val="000000"/>
          <w:spacing w:val="-1"/>
        </w:rPr>
      </w:pPr>
      <w:r>
        <w:rPr>
          <w:color w:val="000000"/>
          <w:w w:val="101"/>
        </w:rPr>
        <w:t xml:space="preserve">• Litton sent a follow up letter stating that they </w:t>
      </w:r>
      <w:r>
        <w:rPr>
          <w:color w:val="000000"/>
        </w:rPr>
        <w:t>were obligated to protect their interest in the property by paying the property taxes. The let-</w:t>
      </w:r>
      <w:r>
        <w:rPr>
          <w:color w:val="000000"/>
        </w:rPr>
        <w:br/>
        <w:t>ter also stated that Litton established the es-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crow  account 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>pursuant  to  the  loan  docu-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ments.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However,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there were no loan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1"/>
        </w:rPr>
        <w:t xml:space="preserve">documents signed authorizing </w:t>
      </w:r>
      <w:r>
        <w:rPr>
          <w:color w:val="000000"/>
          <w:spacing w:val="-1"/>
        </w:rPr>
        <w:t>Litton to estab-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lish any such accounts that plaintiff consented to </w:t>
      </w:r>
      <w:r>
        <w:rPr>
          <w:color w:val="000000"/>
          <w:w w:val="101"/>
        </w:rPr>
        <w:t>in writing.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38.</w:t>
      </w:r>
    </w:p>
    <w:p w:rsidR="00366C7F" w:rsidRDefault="00CD36E6">
      <w:pPr>
        <w:spacing w:before="180" w:line="259" w:lineRule="exact"/>
        <w:ind w:left="898"/>
        <w:jc w:val="both"/>
        <w:rPr>
          <w:color w:val="000000"/>
        </w:rPr>
      </w:pPr>
      <w:r>
        <w:rPr>
          <w:color w:val="000000"/>
        </w:rPr>
        <w:t>• The taxes did not become an issue until plain-</w:t>
      </w:r>
      <w:r>
        <w:rPr>
          <w:color w:val="000000"/>
        </w:rPr>
        <w:br/>
        <w:t>tiff brought the one month delinquent mort-</w:t>
      </w:r>
    </w:p>
    <w:p w:rsidR="00366C7F" w:rsidRDefault="00CD36E6">
      <w:pPr>
        <w:spacing w:line="259" w:lineRule="exact"/>
        <w:ind w:left="898" w:right="31"/>
        <w:jc w:val="both"/>
        <w:rPr>
          <w:color w:val="000000"/>
          <w:spacing w:val="-1"/>
        </w:rPr>
      </w:pPr>
      <w:r>
        <w:rPr>
          <w:color w:val="000000"/>
        </w:rPr>
        <w:t xml:space="preserve">gage current. At that point, Litton and all other </w:t>
      </w:r>
      <w:r>
        <w:rPr>
          <w:color w:val="000000"/>
          <w:spacing w:val="-1"/>
        </w:rPr>
        <w:t xml:space="preserve">defendants were </w:t>
      </w:r>
      <w:r>
        <w:rPr>
          <w:color w:val="000000"/>
          <w:spacing w:val="-1"/>
        </w:rPr>
        <w:t>anticipating a foreclosure</w:t>
      </w:r>
    </w:p>
    <w:p w:rsidR="00366C7F" w:rsidRDefault="00CD36E6">
      <w:pPr>
        <w:spacing w:line="259" w:lineRule="exact"/>
        <w:ind w:left="898" w:right="275"/>
        <w:jc w:val="both"/>
        <w:rPr>
          <w:color w:val="000000"/>
        </w:rPr>
      </w:pPr>
      <w:r>
        <w:rPr>
          <w:color w:val="000000"/>
          <w:w w:val="101"/>
        </w:rPr>
        <w:t xml:space="preserve">and never intended for plaintiff to be able to </w:t>
      </w:r>
      <w:r>
        <w:rPr>
          <w:color w:val="000000"/>
        </w:rPr>
        <w:t>bring the mortgage current.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39.</w:t>
      </w:r>
    </w:p>
    <w:p w:rsidR="00366C7F" w:rsidRDefault="00CD36E6">
      <w:pPr>
        <w:spacing w:before="180" w:line="259" w:lineRule="exact"/>
        <w:ind w:left="898" w:right="308"/>
        <w:jc w:val="both"/>
        <w:rPr>
          <w:color w:val="000000"/>
          <w:w w:val="101"/>
        </w:rPr>
      </w:pPr>
      <w:r>
        <w:rPr>
          <w:color w:val="000000"/>
        </w:rPr>
        <w:t xml:space="preserve">• From July 5, 2010 until now, all payments </w:t>
      </w:r>
      <w:r>
        <w:rPr>
          <w:color w:val="000000"/>
          <w:w w:val="101"/>
        </w:rPr>
        <w:t>were made on time.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¶¶ 40-42, Ex. 19.</w:t>
      </w:r>
    </w:p>
    <w:p w:rsidR="00366C7F" w:rsidRDefault="00CD36E6">
      <w:pPr>
        <w:spacing w:before="180" w:line="259" w:lineRule="exact"/>
        <w:ind w:left="898" w:right="67"/>
        <w:jc w:val="both"/>
        <w:rPr>
          <w:color w:val="000000"/>
          <w:w w:val="104"/>
        </w:rPr>
      </w:pPr>
      <w:r>
        <w:rPr>
          <w:color w:val="000000"/>
          <w:w w:val="101"/>
        </w:rPr>
        <w:t xml:space="preserve">• Litton will not apply the amounts paid to the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mortgage, </w:t>
      </w:r>
      <w:r>
        <w:rPr>
          <w:color w:val="000000"/>
          <w:spacing w:val="-1"/>
        </w:rPr>
        <w:t>which establishes Litton’s fraudu-</w:t>
      </w:r>
      <w:r>
        <w:rPr>
          <w:color w:val="000000"/>
          <w:spacing w:val="-1"/>
        </w:rPr>
        <w:br/>
      </w:r>
      <w:r>
        <w:rPr>
          <w:color w:val="000000"/>
          <w:w w:val="104"/>
        </w:rPr>
        <w:t>lent grounds to foreclose upon the property.</w:t>
      </w:r>
    </w:p>
    <w:p w:rsidR="00366C7F" w:rsidRDefault="00CD36E6">
      <w:pPr>
        <w:spacing w:line="259" w:lineRule="exact"/>
        <w:ind w:left="978"/>
        <w:rPr>
          <w:color w:val="000000"/>
          <w:w w:val="101"/>
        </w:rPr>
      </w:pPr>
      <w:r>
        <w:rPr>
          <w:rFonts w:ascii="Times New Roman Bold" w:hAnsi="Times New Roman Bold"/>
          <w:color w:val="000000"/>
          <w:w w:val="101"/>
        </w:rPr>
        <w:t>[*10]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43.</w:t>
      </w:r>
    </w:p>
    <w:p w:rsidR="00366C7F" w:rsidRDefault="00CD36E6">
      <w:pPr>
        <w:spacing w:before="180" w:line="259" w:lineRule="exact"/>
        <w:ind w:left="898" w:right="15"/>
        <w:rPr>
          <w:color w:val="000000"/>
          <w:w w:val="101"/>
        </w:rPr>
      </w:pPr>
      <w:r>
        <w:rPr>
          <w:color w:val="000000"/>
        </w:rPr>
        <w:t xml:space="preserve">• Litton sends repeated letters every other day </w:t>
      </w:r>
      <w:r>
        <w:rPr>
          <w:color w:val="000000"/>
          <w:w w:val="103"/>
        </w:rPr>
        <w:t xml:space="preserve">to plaintiff’s mailing address and the property </w:t>
      </w:r>
      <w:r>
        <w:rPr>
          <w:color w:val="000000"/>
        </w:rPr>
        <w:t>address to harass the tenant. Plaintiff has re-</w:t>
      </w:r>
      <w:r>
        <w:rPr>
          <w:color w:val="000000"/>
        </w:rPr>
        <w:br/>
      </w:r>
      <w:r>
        <w:rPr>
          <w:color w:val="000000"/>
        </w:rPr>
        <w:t xml:space="preserve">ceived at least 45 letters. ¶ 44. The harassment </w:t>
      </w:r>
      <w:r>
        <w:rPr>
          <w:color w:val="000000"/>
          <w:w w:val="101"/>
        </w:rPr>
        <w:t>has become so outrageous that it placed a</w:t>
      </w:r>
    </w:p>
    <w:p w:rsidR="00366C7F" w:rsidRDefault="00CD36E6">
      <w:pPr>
        <w:spacing w:before="1" w:line="259" w:lineRule="exact"/>
        <w:ind w:left="898" w:right="235"/>
        <w:jc w:val="both"/>
        <w:rPr>
          <w:color w:val="000000"/>
          <w:w w:val="101"/>
        </w:rPr>
      </w:pPr>
      <w:r>
        <w:rPr>
          <w:color w:val="000000"/>
        </w:rPr>
        <w:t>strain on plaintiff’s relationship with her ten-</w:t>
      </w:r>
      <w:r>
        <w:rPr>
          <w:color w:val="000000"/>
        </w:rPr>
        <w:br/>
      </w:r>
      <w:r>
        <w:rPr>
          <w:color w:val="000000"/>
          <w:w w:val="101"/>
        </w:rPr>
        <w:t>ants. ¶ 45.</w:t>
      </w:r>
    </w:p>
    <w:p w:rsidR="00366C7F" w:rsidRDefault="00CD36E6">
      <w:pPr>
        <w:spacing w:before="180" w:line="259" w:lineRule="exact"/>
        <w:ind w:left="898" w:right="100"/>
        <w:jc w:val="both"/>
        <w:rPr>
          <w:color w:val="000000"/>
          <w:w w:val="101"/>
        </w:rPr>
      </w:pPr>
      <w:r>
        <w:rPr>
          <w:color w:val="000000"/>
        </w:rPr>
        <w:t>• Litton sent another letter dated 12/21/10, ad-</w:t>
      </w:r>
      <w:r>
        <w:rPr>
          <w:color w:val="000000"/>
        </w:rPr>
        <w:br/>
      </w:r>
      <w:r>
        <w:rPr>
          <w:color w:val="000000"/>
          <w:w w:val="101"/>
        </w:rPr>
        <w:t xml:space="preserve">vising plaintiff that the loan was past due for </w:t>
      </w:r>
      <w:r>
        <w:rPr>
          <w:color w:val="000000"/>
          <w:w w:val="101"/>
        </w:rPr>
        <w:br/>
        <w:t>Decemb</w:t>
      </w:r>
      <w:r>
        <w:rPr>
          <w:color w:val="000000"/>
          <w:w w:val="101"/>
        </w:rPr>
        <w:t>er, even though it was not.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46.</w:t>
      </w:r>
    </w:p>
    <w:p w:rsidR="00366C7F" w:rsidRDefault="00CD36E6">
      <w:pPr>
        <w:spacing w:before="180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1"/>
        </w:rPr>
        <w:t>• On 9/24/11, plaintiff sent Litton a letter advis-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ing Litton not to contact her at the property ad-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dress since plaintiff does not live there.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</w:t>
      </w:r>
    </w:p>
    <w:p w:rsidR="00366C7F" w:rsidRDefault="00CD36E6">
      <w:pPr>
        <w:spacing w:line="259" w:lineRule="exact"/>
        <w:ind w:left="898"/>
        <w:jc w:val="both"/>
        <w:rPr>
          <w:rFonts w:ascii="Times New Roman Italic" w:hAnsi="Times New Roman Italic"/>
          <w:color w:val="000000"/>
          <w:w w:val="101"/>
        </w:rPr>
      </w:pPr>
      <w:r>
        <w:rPr>
          <w:color w:val="000000"/>
          <w:spacing w:val="-3"/>
        </w:rPr>
        <w:t xml:space="preserve">47. Litton responded on 10/3/11 that because the </w:t>
      </w:r>
      <w:r>
        <w:rPr>
          <w:color w:val="000000"/>
          <w:spacing w:val="-1"/>
        </w:rPr>
        <w:t>documents bear pla</w:t>
      </w:r>
      <w:r>
        <w:rPr>
          <w:color w:val="000000"/>
          <w:spacing w:val="-1"/>
        </w:rPr>
        <w:t>intiff’s signature and vali-</w:t>
      </w:r>
      <w:r>
        <w:rPr>
          <w:color w:val="000000"/>
          <w:spacing w:val="-1"/>
        </w:rPr>
        <w:br/>
      </w:r>
      <w:r>
        <w:rPr>
          <w:color w:val="000000"/>
        </w:rPr>
        <w:t>date the debt, Litton intends to continue collec-</w:t>
      </w:r>
      <w:r>
        <w:rPr>
          <w:color w:val="000000"/>
        </w:rPr>
        <w:br/>
      </w:r>
      <w:r>
        <w:rPr>
          <w:color w:val="000000"/>
          <w:w w:val="101"/>
        </w:rPr>
        <w:t>tion activities on the account.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48. Plain-</w:t>
      </w:r>
      <w:r>
        <w:rPr>
          <w:color w:val="000000"/>
          <w:w w:val="101"/>
        </w:rPr>
        <w:br/>
        <w:t>tiff denies that the signature is hers.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</w:p>
    <w:p w:rsidR="00366C7F" w:rsidRDefault="00CD36E6">
      <w:pPr>
        <w:spacing w:before="166" w:line="276" w:lineRule="exact"/>
        <w:ind w:left="898"/>
        <w:rPr>
          <w:color w:val="000000"/>
        </w:rPr>
      </w:pPr>
      <w:r>
        <w:rPr>
          <w:color w:val="000000"/>
        </w:rPr>
        <w:t>• In Litton’s 2006 welcome letter to her, Litton</w:t>
      </w:r>
    </w:p>
    <w:p w:rsidR="00366C7F" w:rsidRDefault="00CD36E6">
      <w:pPr>
        <w:spacing w:line="276" w:lineRule="exact"/>
        <w:ind w:left="5807"/>
        <w:rPr>
          <w:color w:val="000000"/>
        </w:rPr>
      </w:pPr>
      <w:r>
        <w:rPr>
          <w:color w:val="000000"/>
        </w:rPr>
        <w:br w:type="column"/>
      </w:r>
    </w:p>
    <w:p w:rsidR="00366C7F" w:rsidRDefault="00CD36E6">
      <w:pPr>
        <w:spacing w:before="9" w:line="276" w:lineRule="exact"/>
        <w:ind w:left="20"/>
        <w:rPr>
          <w:color w:val="000000"/>
          <w:w w:val="101"/>
        </w:rPr>
      </w:pPr>
      <w:r>
        <w:rPr>
          <w:color w:val="000000"/>
          <w:w w:val="101"/>
        </w:rPr>
        <w:t>claimed to have been assigned the</w:t>
      </w:r>
      <w:r>
        <w:rPr>
          <w:color w:val="000000"/>
          <w:w w:val="101"/>
        </w:rPr>
        <w:t xml:space="preserve"> loan.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</w:t>
      </w:r>
    </w:p>
    <w:p w:rsidR="00366C7F" w:rsidRDefault="00CD36E6">
      <w:pPr>
        <w:spacing w:line="259" w:lineRule="exact"/>
        <w:ind w:left="20" w:right="651"/>
        <w:jc w:val="both"/>
        <w:rPr>
          <w:color w:val="000000"/>
        </w:rPr>
      </w:pPr>
      <w:r>
        <w:rPr>
          <w:color w:val="000000"/>
        </w:rPr>
        <w:t>49. However, that letter does not prove that the loan was ever assigned or transferred from</w:t>
      </w:r>
    </w:p>
    <w:p w:rsidR="00366C7F" w:rsidRDefault="00CD36E6">
      <w:pPr>
        <w:spacing w:line="259" w:lineRule="exact"/>
        <w:ind w:left="20"/>
        <w:rPr>
          <w:color w:val="000000"/>
          <w:spacing w:val="-6"/>
        </w:rPr>
      </w:pPr>
      <w:r>
        <w:rPr>
          <w:color w:val="000000"/>
          <w:spacing w:val="-6"/>
        </w:rPr>
        <w:t>WaMu.</w:t>
      </w:r>
    </w:p>
    <w:p w:rsidR="00366C7F" w:rsidRDefault="00CD36E6">
      <w:pPr>
        <w:spacing w:before="170" w:line="259" w:lineRule="exact"/>
        <w:ind w:left="20" w:right="707"/>
        <w:rPr>
          <w:color w:val="000000"/>
          <w:w w:val="102"/>
        </w:rPr>
      </w:pPr>
      <w:r>
        <w:rPr>
          <w:color w:val="000000"/>
        </w:rPr>
        <w:t>• In a letter dated 10/18/11, Litton provided plaintiff a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Notice of Default and Intent to Ac-</w:t>
      </w:r>
      <w:r>
        <w:rPr>
          <w:color w:val="000000"/>
        </w:rPr>
        <w:br/>
      </w:r>
      <w:r>
        <w:rPr>
          <w:color w:val="000000"/>
          <w:spacing w:val="-2"/>
        </w:rPr>
        <w:t>celerate,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 stating that plaintiff owed $1753.46. </w:t>
      </w:r>
      <w:r>
        <w:rPr>
          <w:rFonts w:ascii="Times New Roman Italic" w:hAnsi="Times New Roman Italic"/>
          <w:color w:val="000000"/>
          <w:w w:val="102"/>
        </w:rPr>
        <w:t>Id.</w:t>
      </w:r>
      <w:r>
        <w:rPr>
          <w:color w:val="000000"/>
          <w:w w:val="102"/>
        </w:rPr>
        <w:t xml:space="preserve"> ¶ 50, Ex. 28.</w:t>
      </w:r>
    </w:p>
    <w:p w:rsidR="00366C7F" w:rsidRDefault="00CD36E6">
      <w:pPr>
        <w:spacing w:before="200" w:line="259" w:lineRule="exact"/>
        <w:ind w:left="20" w:right="710"/>
        <w:rPr>
          <w:color w:val="000000"/>
          <w:spacing w:val="-1"/>
        </w:rPr>
      </w:pPr>
      <w:r>
        <w:rPr>
          <w:color w:val="000000"/>
          <w:spacing w:val="-1"/>
        </w:rPr>
        <w:t xml:space="preserve">• On 10/27/11, plaintiff received  </w:t>
      </w:r>
      <w:r>
        <w:rPr>
          <w:rFonts w:ascii="Times New Roman Bold" w:hAnsi="Times New Roman Bold"/>
          <w:color w:val="000000"/>
          <w:spacing w:val="-1"/>
        </w:rPr>
        <w:t>[*11]</w:t>
      </w:r>
      <w:r>
        <w:rPr>
          <w:color w:val="000000"/>
          <w:spacing w:val="-1"/>
        </w:rPr>
        <w:t xml:space="preserve"> a letter </w:t>
      </w:r>
      <w:r>
        <w:rPr>
          <w:color w:val="000000"/>
          <w:spacing w:val="-1"/>
        </w:rPr>
        <w:br/>
        <w:t>dated 10/4/11, entitled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Notice of Servicing </w:t>
      </w:r>
      <w:r>
        <w:rPr>
          <w:color w:val="000000"/>
          <w:spacing w:val="-1"/>
        </w:rPr>
        <w:br/>
        <w:t>Transfer and Welcome to Ocwen Loan Servic-</w:t>
      </w:r>
      <w:r>
        <w:rPr>
          <w:color w:val="000000"/>
          <w:spacing w:val="-1"/>
        </w:rPr>
        <w:br/>
        <w:t>ing.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The letter was apparently backdated.</w:t>
      </w:r>
    </w:p>
    <w:p w:rsidR="00366C7F" w:rsidRDefault="00CD36E6">
      <w:pPr>
        <w:spacing w:before="1" w:line="259" w:lineRule="exact"/>
        <w:ind w:left="20" w:right="639"/>
        <w:rPr>
          <w:color w:val="000000"/>
          <w:spacing w:val="-3"/>
        </w:rPr>
      </w:pPr>
      <w:r>
        <w:rPr>
          <w:rFonts w:ascii="Times New Roman Italic" w:hAnsi="Times New Roman Italic"/>
          <w:color w:val="000000"/>
        </w:rPr>
        <w:t>Id.</w:t>
      </w:r>
      <w:r>
        <w:rPr>
          <w:color w:val="000000"/>
        </w:rPr>
        <w:t xml:space="preserve"> ¶ 51, Ex. 22. The letter instructed plaintiff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to make her November payment to Ocwen. That </w:t>
      </w:r>
      <w:r>
        <w:rPr>
          <w:color w:val="000000"/>
          <w:spacing w:val="-2"/>
        </w:rPr>
        <w:br/>
        <w:t xml:space="preserve">violates RESPA’s requirements that plaintiff 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be informed at least 15 days before such trans-</w:t>
      </w:r>
      <w:r>
        <w:rPr>
          <w:color w:val="000000"/>
          <w:w w:val="101"/>
        </w:rPr>
        <w:br/>
      </w:r>
      <w:r>
        <w:rPr>
          <w:color w:val="000000"/>
          <w:spacing w:val="-4"/>
        </w:rPr>
        <w:t>fer, rather than within 72 hours, like Litton pro-</w:t>
      </w:r>
      <w:r>
        <w:rPr>
          <w:color w:val="000000"/>
          <w:spacing w:val="-4"/>
        </w:rPr>
        <w:br/>
      </w:r>
      <w:r>
        <w:rPr>
          <w:color w:val="000000"/>
          <w:spacing w:val="-3"/>
        </w:rPr>
        <w:t>vided.</w:t>
      </w:r>
    </w:p>
    <w:p w:rsidR="00366C7F" w:rsidRDefault="00CD36E6">
      <w:pPr>
        <w:spacing w:before="170" w:line="259" w:lineRule="exact"/>
        <w:ind w:left="20" w:right="808"/>
        <w:jc w:val="both"/>
        <w:rPr>
          <w:color w:val="000000"/>
          <w:spacing w:val="-1"/>
        </w:rPr>
      </w:pPr>
      <w:r>
        <w:rPr>
          <w:color w:val="000000"/>
        </w:rPr>
        <w:t xml:space="preserve">• The letter also changed the account number. </w:t>
      </w:r>
      <w:r>
        <w:rPr>
          <w:color w:val="000000"/>
          <w:spacing w:val="-1"/>
        </w:rPr>
        <w:t xml:space="preserve">Plaintiff </w:t>
      </w:r>
      <w:r>
        <w:rPr>
          <w:color w:val="000000"/>
          <w:spacing w:val="-1"/>
        </w:rPr>
        <w:t>believes the account number was</w:t>
      </w:r>
    </w:p>
    <w:p w:rsidR="00366C7F" w:rsidRDefault="00CD36E6">
      <w:pPr>
        <w:spacing w:before="1" w:line="259" w:lineRule="exact"/>
        <w:ind w:left="20" w:right="855"/>
        <w:jc w:val="both"/>
        <w:rPr>
          <w:color w:val="000000"/>
        </w:rPr>
      </w:pPr>
      <w:r>
        <w:rPr>
          <w:color w:val="000000"/>
          <w:w w:val="101"/>
        </w:rPr>
        <w:t xml:space="preserve">changed to confuse the court and to cover up </w:t>
      </w:r>
      <w:r>
        <w:rPr>
          <w:color w:val="000000"/>
        </w:rPr>
        <w:t>the wrongdoings.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52.</w:t>
      </w:r>
    </w:p>
    <w:p w:rsidR="00366C7F" w:rsidRDefault="00CD36E6">
      <w:pPr>
        <w:spacing w:before="160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4"/>
        </w:rPr>
        <w:t>• Neither Litton nor Ocwen has recorded their in-</w:t>
      </w:r>
      <w:r>
        <w:rPr>
          <w:color w:val="000000"/>
          <w:spacing w:val="-4"/>
        </w:rPr>
        <w:br/>
      </w:r>
      <w:r>
        <w:rPr>
          <w:color w:val="000000"/>
        </w:rPr>
        <w:t>terest as either a trustee or service provider,</w:t>
      </w:r>
    </w:p>
    <w:p w:rsidR="00366C7F" w:rsidRDefault="00CD36E6">
      <w:pPr>
        <w:spacing w:line="259" w:lineRule="exact"/>
        <w:ind w:left="20" w:right="640"/>
        <w:jc w:val="both"/>
        <w:rPr>
          <w:color w:val="000000"/>
        </w:rPr>
      </w:pPr>
      <w:r>
        <w:rPr>
          <w:color w:val="000000"/>
        </w:rPr>
        <w:t>or their assignment of the loan. There is no evi-</w:t>
      </w:r>
      <w:r>
        <w:rPr>
          <w:color w:val="000000"/>
        </w:rPr>
        <w:br/>
        <w:t>denc</w:t>
      </w:r>
      <w:r>
        <w:rPr>
          <w:color w:val="000000"/>
        </w:rPr>
        <w:t>e that either of those defendants have</w:t>
      </w:r>
    </w:p>
    <w:p w:rsidR="00366C7F" w:rsidRDefault="00CD36E6">
      <w:pPr>
        <w:spacing w:line="259" w:lineRule="exact"/>
        <w:ind w:left="20"/>
        <w:rPr>
          <w:color w:val="000000"/>
          <w:w w:val="101"/>
        </w:rPr>
      </w:pPr>
      <w:r>
        <w:rPr>
          <w:color w:val="000000"/>
          <w:w w:val="101"/>
        </w:rPr>
        <w:t>any rights relating to the loan.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53.</w:t>
      </w:r>
    </w:p>
    <w:p w:rsidR="00366C7F" w:rsidRDefault="00CD36E6">
      <w:pPr>
        <w:spacing w:before="160" w:line="259" w:lineRule="exact"/>
        <w:ind w:left="20" w:right="682"/>
        <w:rPr>
          <w:color w:val="000000"/>
          <w:w w:val="101"/>
        </w:rPr>
      </w:pPr>
      <w:r>
        <w:rPr>
          <w:color w:val="000000"/>
        </w:rPr>
        <w:t xml:space="preserve">• Plaintiff believes that Litton and Ocwen have </w:t>
      </w:r>
      <w:r>
        <w:rPr>
          <w:color w:val="000000"/>
        </w:rPr>
        <w:br/>
        <w:t xml:space="preserve">conspired to defraud plaintiff and have kept </w:t>
      </w:r>
      <w:r>
        <w:rPr>
          <w:color w:val="000000"/>
        </w:rPr>
        <w:br/>
        <w:t xml:space="preserve">the money she has paid them (approximately </w:t>
      </w:r>
      <w:r>
        <w:rPr>
          <w:color w:val="000000"/>
        </w:rPr>
        <w:br/>
      </w:r>
      <w:r>
        <w:rPr>
          <w:color w:val="000000"/>
          <w:w w:val="105"/>
        </w:rPr>
        <w:t xml:space="preserve">$100,000), and that they have not </w:t>
      </w:r>
      <w:r>
        <w:rPr>
          <w:color w:val="000000"/>
          <w:w w:val="105"/>
        </w:rPr>
        <w:t>paid it to-</w:t>
      </w:r>
      <w:r>
        <w:rPr>
          <w:color w:val="000000"/>
          <w:w w:val="105"/>
        </w:rPr>
        <w:br/>
      </w:r>
      <w:r>
        <w:rPr>
          <w:color w:val="000000"/>
          <w:w w:val="101"/>
        </w:rPr>
        <w:t>wards the balance of the loan.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54, 55.</w:t>
      </w:r>
    </w:p>
    <w:p w:rsidR="00366C7F" w:rsidRDefault="00CD36E6">
      <w:pPr>
        <w:spacing w:before="160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</w:rPr>
        <w:t>• On 12/15/11, Ocwen sent plaintiff a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Notice </w:t>
      </w:r>
      <w:r>
        <w:rPr>
          <w:color w:val="000000"/>
          <w:spacing w:val="-3"/>
        </w:rPr>
        <w:t>of Default,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 xml:space="preserve"> which stated that $2690.76 was due. </w:t>
      </w:r>
      <w:r>
        <w:rPr>
          <w:rFonts w:ascii="Times New Roman Italic" w:hAnsi="Times New Roman Italic"/>
          <w:color w:val="000000"/>
          <w:w w:val="101"/>
        </w:rPr>
        <w:t>Id.</w:t>
      </w:r>
      <w:r>
        <w:rPr>
          <w:color w:val="000000"/>
          <w:w w:val="101"/>
        </w:rPr>
        <w:t xml:space="preserve"> ¶ 56. The letter informed her she would</w:t>
      </w:r>
    </w:p>
    <w:p w:rsidR="00366C7F" w:rsidRDefault="00CD36E6">
      <w:pPr>
        <w:spacing w:line="259" w:lineRule="exact"/>
        <w:ind w:left="20" w:right="728"/>
        <w:jc w:val="both"/>
        <w:rPr>
          <w:color w:val="000000"/>
        </w:rPr>
      </w:pPr>
      <w:r>
        <w:rPr>
          <w:color w:val="000000"/>
          <w:w w:val="101"/>
        </w:rPr>
        <w:t xml:space="preserve">have thirty days to dispute the debt, in which </w:t>
      </w:r>
      <w:r>
        <w:rPr>
          <w:color w:val="000000"/>
          <w:w w:val="101"/>
        </w:rPr>
        <w:t xml:space="preserve">case Ocwen would send her </w:t>
      </w:r>
      <w:r>
        <w:rPr>
          <w:rFonts w:ascii="Times New Roman Bold" w:hAnsi="Times New Roman Bold"/>
          <w:color w:val="000000"/>
          <w:w w:val="101"/>
        </w:rPr>
        <w:t>[*12]</w:t>
      </w:r>
      <w:r>
        <w:rPr>
          <w:color w:val="000000"/>
          <w:w w:val="101"/>
        </w:rPr>
        <w:t xml:space="preserve"> a verifica-</w:t>
      </w:r>
      <w:r>
        <w:rPr>
          <w:color w:val="000000"/>
          <w:w w:val="101"/>
        </w:rPr>
        <w:br/>
      </w:r>
      <w:r>
        <w:rPr>
          <w:color w:val="000000"/>
        </w:rPr>
        <w:t>tion of the debt.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Plaintiff intimates that</w:t>
      </w:r>
    </w:p>
    <w:p w:rsidR="00366C7F" w:rsidRDefault="00CD36E6">
      <w:pPr>
        <w:spacing w:line="259" w:lineRule="exact"/>
        <w:ind w:left="20" w:right="757"/>
        <w:jc w:val="both"/>
        <w:rPr>
          <w:color w:val="000000"/>
          <w:spacing w:val="-1"/>
        </w:rPr>
      </w:pPr>
      <w:r>
        <w:rPr>
          <w:color w:val="000000"/>
        </w:rPr>
        <w:t>this letter was sent to the subject property, de-</w:t>
      </w:r>
      <w:r>
        <w:rPr>
          <w:color w:val="000000"/>
        </w:rPr>
        <w:br/>
      </w:r>
      <w:r>
        <w:rPr>
          <w:color w:val="000000"/>
          <w:spacing w:val="-1"/>
        </w:rPr>
        <w:t>spite her previous requests that correspon-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w w:val="102"/>
        </w:rPr>
      </w:pPr>
      <w:r>
        <w:rPr>
          <w:color w:val="000000"/>
          <w:spacing w:val="-3"/>
        </w:rPr>
        <w:t>dence be sent to her home address, causing emo-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tional distress to </w:t>
      </w:r>
      <w:r>
        <w:rPr>
          <w:color w:val="000000"/>
        </w:rPr>
        <w:t>plaintiff and her tenants.</w:t>
      </w:r>
      <w:r>
        <w:rPr>
          <w:rFonts w:ascii="Times New Roman Italic" w:hAnsi="Times New Roman Italic"/>
          <w:color w:val="000000"/>
        </w:rPr>
        <w:t xml:space="preserve"> Id. </w:t>
      </w:r>
      <w:r>
        <w:rPr>
          <w:color w:val="000000"/>
          <w:w w:val="102"/>
        </w:rPr>
        <w:t>¶ 56, 57.</w:t>
      </w:r>
    </w:p>
    <w:p w:rsidR="00366C7F" w:rsidRDefault="00CD36E6">
      <w:pPr>
        <w:spacing w:before="160" w:line="259" w:lineRule="exact"/>
        <w:ind w:left="20" w:right="750"/>
        <w:jc w:val="both"/>
        <w:rPr>
          <w:color w:val="000000"/>
        </w:rPr>
      </w:pPr>
      <w:r>
        <w:rPr>
          <w:color w:val="000000"/>
        </w:rPr>
        <w:t>• Also on 12/15/11, plaintiff sent Ocwen a let-</w:t>
      </w:r>
      <w:r>
        <w:rPr>
          <w:color w:val="000000"/>
        </w:rPr>
        <w:br/>
        <w:t>ter stating that all mortgage payments were</w:t>
      </w:r>
    </w:p>
    <w:p w:rsidR="00366C7F" w:rsidRDefault="00CD36E6">
      <w:pPr>
        <w:spacing w:line="259" w:lineRule="exact"/>
        <w:ind w:left="20"/>
        <w:rPr>
          <w:color w:val="000000"/>
          <w:spacing w:val="-2"/>
        </w:rPr>
      </w:pPr>
      <w:r>
        <w:rPr>
          <w:color w:val="000000"/>
          <w:spacing w:val="-2"/>
        </w:rPr>
        <w:t>current and advising Ocwen to cease the harass-</w:t>
      </w:r>
    </w:p>
    <w:p w:rsidR="00366C7F" w:rsidRDefault="00366C7F">
      <w:pPr>
        <w:rPr>
          <w:color w:val="000000"/>
          <w:spacing w:val="-2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spacing w:val="-2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5" w:name="Pg6"/>
      <w:bookmarkEnd w:id="5"/>
      <w:r>
        <w:rPr>
          <w:color w:val="000000"/>
          <w:w w:val="102"/>
          <w:sz w:val="20"/>
        </w:rPr>
        <w:lastRenderedPageBreak/>
        <w:t xml:space="preserve">Page 5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*12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 w:right="40"/>
        <w:jc w:val="both"/>
        <w:rPr>
          <w:color w:val="000000"/>
        </w:rPr>
      </w:pPr>
      <w:r>
        <w:rPr>
          <w:color w:val="000000"/>
        </w:rPr>
        <w:t>ment.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58, Ex. 29. Plaintiff provided proof of all payments and instructed Ocwen not to send any further correspondence to the subject property.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59.</w:t>
      </w:r>
    </w:p>
    <w:p w:rsidR="00366C7F" w:rsidRDefault="00CD36E6">
      <w:pPr>
        <w:spacing w:before="200" w:line="259" w:lineRule="exact"/>
        <w:ind w:left="898" w:right="264"/>
        <w:jc w:val="both"/>
        <w:rPr>
          <w:color w:val="000000"/>
        </w:rPr>
      </w:pPr>
      <w:r>
        <w:rPr>
          <w:color w:val="000000"/>
        </w:rPr>
        <w:t xml:space="preserve">• Because none of the defendants have any </w:t>
      </w:r>
      <w:r>
        <w:rPr>
          <w:color w:val="000000"/>
        </w:rPr>
        <w:br/>
        <w:t xml:space="preserve">right </w:t>
      </w:r>
      <w:r>
        <w:rPr>
          <w:color w:val="000000"/>
        </w:rPr>
        <w:t>to demand anything regarding the loan,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w w:val="101"/>
        </w:rPr>
        <w:t>plaintiff is not in default with any of the defen-</w:t>
      </w:r>
      <w:r>
        <w:rPr>
          <w:color w:val="000000"/>
          <w:w w:val="101"/>
        </w:rPr>
        <w:br/>
        <w:t>dants.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60.</w:t>
      </w:r>
    </w:p>
    <w:p w:rsidR="00366C7F" w:rsidRDefault="00CD36E6">
      <w:pPr>
        <w:spacing w:before="200" w:line="259" w:lineRule="exact"/>
        <w:ind w:left="898" w:right="175"/>
        <w:rPr>
          <w:color w:val="000000"/>
        </w:rPr>
      </w:pPr>
      <w:r>
        <w:rPr>
          <w:color w:val="000000"/>
        </w:rPr>
        <w:t xml:space="preserve">• Ocwen has sent plaintiff numerous letters </w:t>
      </w:r>
      <w:r>
        <w:rPr>
          <w:color w:val="000000"/>
        </w:rPr>
        <w:br/>
        <w:t>with erroneous amounts allegedly owed.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</w:t>
      </w:r>
    </w:p>
    <w:p w:rsidR="00366C7F" w:rsidRDefault="00CD36E6">
      <w:pPr>
        <w:spacing w:before="1" w:line="259" w:lineRule="exact"/>
        <w:ind w:left="898" w:right="36"/>
        <w:jc w:val="both"/>
        <w:rPr>
          <w:color w:val="000000"/>
        </w:rPr>
      </w:pPr>
      <w:r>
        <w:rPr>
          <w:color w:val="000000"/>
        </w:rPr>
        <w:t>60, 61. Plaintiff received a 1/17/12 letter alleg-</w:t>
      </w:r>
      <w:r>
        <w:rPr>
          <w:color w:val="000000"/>
        </w:rPr>
        <w:br/>
        <w:t>ing that</w:t>
      </w:r>
      <w:r>
        <w:rPr>
          <w:color w:val="000000"/>
        </w:rPr>
        <w:t xml:space="preserve"> she owed $4,378.06; a 1/18/12 letter alleging that she owed $3,112.72; and a 2/9/12 letter alleging that she owed $7,327.55.</w:t>
      </w:r>
    </w:p>
    <w:p w:rsidR="00366C7F" w:rsidRDefault="00CD36E6">
      <w:pPr>
        <w:spacing w:before="200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3"/>
        </w:rPr>
        <w:t>• Ocwen sent plaintiff a letter dated 2/22/12 stat-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ing that plaintiff owes $4655.70.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62, Ex.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color w:val="000000"/>
        </w:rPr>
        <w:t xml:space="preserve">32. Ocwen also stated that it did not receive the </w:t>
      </w:r>
      <w:r>
        <w:rPr>
          <w:color w:val="000000"/>
          <w:w w:val="101"/>
        </w:rPr>
        <w:t>payment that was due on 1/5/12 and that an-</w:t>
      </w:r>
      <w:r>
        <w:rPr>
          <w:color w:val="000000"/>
          <w:w w:val="101"/>
        </w:rPr>
        <w:br/>
      </w:r>
      <w:r>
        <w:rPr>
          <w:color w:val="000000"/>
        </w:rPr>
        <w:t>other late fee was being assessed. Other</w:t>
      </w:r>
    </w:p>
    <w:p w:rsidR="00366C7F" w:rsidRDefault="00CD36E6">
      <w:pPr>
        <w:spacing w:line="259" w:lineRule="exact"/>
        <w:ind w:left="898" w:firstLine="79"/>
        <w:rPr>
          <w:color w:val="000000"/>
        </w:rPr>
      </w:pPr>
      <w:r>
        <w:rPr>
          <w:rFonts w:ascii="Times New Roman Bold" w:hAnsi="Times New Roman Bold"/>
          <w:color w:val="000000"/>
          <w:w w:val="101"/>
        </w:rPr>
        <w:t>[*13]</w:t>
      </w:r>
      <w:r>
        <w:rPr>
          <w:color w:val="000000"/>
          <w:w w:val="101"/>
        </w:rPr>
        <w:t xml:space="preserve"> fees were also assessed (such as a prop-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erty evaluation, which plaintiff claims never </w:t>
      </w:r>
      <w:r>
        <w:rPr>
          <w:color w:val="000000"/>
        </w:rPr>
        <w:t xml:space="preserve">occurred, and two certified </w:t>
      </w:r>
      <w:r>
        <w:rPr>
          <w:color w:val="000000"/>
        </w:rPr>
        <w:t>letter fees, with one letter going to her subject property, despite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>plaintiff’s request to have no mail sent there).</w:t>
      </w:r>
    </w:p>
    <w:p w:rsidR="00366C7F" w:rsidRDefault="00CD36E6">
      <w:pPr>
        <w:spacing w:before="210" w:line="259" w:lineRule="exact"/>
        <w:ind w:left="898" w:right="43"/>
        <w:jc w:val="both"/>
        <w:rPr>
          <w:color w:val="000000"/>
        </w:rPr>
      </w:pPr>
      <w:r>
        <w:rPr>
          <w:color w:val="000000"/>
          <w:w w:val="102"/>
        </w:rPr>
        <w:t>• Plaintiff seeks intervention because her pay-</w:t>
      </w:r>
      <w:r>
        <w:rPr>
          <w:color w:val="000000"/>
          <w:w w:val="102"/>
        </w:rPr>
        <w:br/>
      </w:r>
      <w:r>
        <w:rPr>
          <w:color w:val="000000"/>
        </w:rPr>
        <w:t>ments are being rejected and returned back</w:t>
      </w:r>
    </w:p>
    <w:p w:rsidR="00366C7F" w:rsidRDefault="00CD36E6">
      <w:pPr>
        <w:spacing w:before="1" w:line="259" w:lineRule="exact"/>
        <w:ind w:left="898"/>
        <w:rPr>
          <w:color w:val="000000"/>
        </w:rPr>
      </w:pPr>
      <w:r>
        <w:rPr>
          <w:color w:val="000000"/>
        </w:rPr>
        <w:t>into plaintiff’s account.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62.</w:t>
      </w:r>
    </w:p>
    <w:p w:rsidR="00366C7F" w:rsidRDefault="00CD36E6">
      <w:pPr>
        <w:spacing w:before="210" w:line="259" w:lineRule="exact"/>
        <w:ind w:left="898" w:right="81"/>
        <w:jc w:val="both"/>
        <w:rPr>
          <w:color w:val="000000"/>
        </w:rPr>
      </w:pPr>
      <w:r>
        <w:rPr>
          <w:color w:val="000000"/>
        </w:rPr>
        <w:t>• All defendants are conspiring to foreclose on plaintiff’s property.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62, 63, 65.</w:t>
      </w:r>
    </w:p>
    <w:p w:rsidR="00366C7F" w:rsidRDefault="00CD36E6">
      <w:pPr>
        <w:spacing w:before="210" w:line="259" w:lineRule="exact"/>
        <w:ind w:left="898"/>
        <w:jc w:val="both"/>
        <w:rPr>
          <w:color w:val="000000"/>
        </w:rPr>
      </w:pPr>
      <w:r>
        <w:rPr>
          <w:color w:val="000000"/>
        </w:rPr>
        <w:t>• Litton and Ocwen are also damaging plain-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tiff’s credit by reporting delinquencies when all </w:t>
      </w:r>
      <w:r>
        <w:rPr>
          <w:color w:val="000000"/>
        </w:rPr>
        <w:t>loan payments have been timely made.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</w:t>
      </w:r>
    </w:p>
    <w:p w:rsidR="00366C7F" w:rsidRDefault="00CD36E6">
      <w:pPr>
        <w:spacing w:line="259" w:lineRule="exact"/>
        <w:ind w:left="898"/>
        <w:rPr>
          <w:color w:val="000000"/>
          <w:spacing w:val="-3"/>
        </w:rPr>
      </w:pPr>
      <w:r>
        <w:rPr>
          <w:color w:val="000000"/>
          <w:spacing w:val="-3"/>
        </w:rPr>
        <w:t>64.</w:t>
      </w:r>
    </w:p>
    <w:p w:rsidR="00366C7F" w:rsidRDefault="00CD36E6">
      <w:pPr>
        <w:spacing w:before="210" w:line="259" w:lineRule="exact"/>
        <w:ind w:left="898"/>
        <w:rPr>
          <w:color w:val="000000"/>
        </w:rPr>
      </w:pPr>
      <w:r>
        <w:rPr>
          <w:color w:val="000000"/>
        </w:rPr>
        <w:t>Defendants have submitted a</w:t>
      </w:r>
      <w:r>
        <w:rPr>
          <w:color w:val="000000"/>
        </w:rPr>
        <w:t xml:space="preserve"> request for judi-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cial notice which indicates that the deed of trust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was assigned to defendant Deutsche Bank on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March 19, 2004 and that Western Progressive is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an agent for Deutsche Bank; the assignment </w:t>
      </w:r>
      <w:r>
        <w:rPr>
          <w:color w:val="000000"/>
        </w:rPr>
        <w:br/>
        <w:t xml:space="preserve">was recorded on August 16, 2012. Defs.’ Req. </w:t>
      </w:r>
      <w:r>
        <w:rPr>
          <w:color w:val="000000"/>
        </w:rPr>
        <w:br/>
      </w:r>
      <w:r>
        <w:rPr>
          <w:color w:val="000000"/>
          <w:w w:val="101"/>
        </w:rPr>
        <w:t>for</w:t>
      </w:r>
      <w:r>
        <w:rPr>
          <w:color w:val="000000"/>
          <w:w w:val="101"/>
        </w:rPr>
        <w:t xml:space="preserve"> Jud. Notice, Dckt. No. 33, Exs. B, C. Al-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 xml:space="preserve">though not specifically alleged in plaintiff’s first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amended complaint, plaintiff contends that the </w:t>
      </w:r>
      <w:r>
        <w:rPr>
          <w:color w:val="000000"/>
          <w:spacing w:val="-1"/>
        </w:rPr>
        <w:br/>
      </w:r>
      <w:r>
        <w:rPr>
          <w:color w:val="000000"/>
        </w:rPr>
        <w:t>assignment is fraudulent. Dckt. No. 42.</w:t>
      </w:r>
    </w:p>
    <w:p w:rsidR="00366C7F" w:rsidRDefault="00CD36E6">
      <w:pPr>
        <w:spacing w:before="246" w:line="276" w:lineRule="exact"/>
        <w:ind w:left="898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II. </w:t>
      </w:r>
      <w:r>
        <w:rPr>
          <w:color w:val="000000"/>
          <w:spacing w:val="-1"/>
          <w:u w:val="single"/>
        </w:rPr>
        <w:t xml:space="preserve"> MOTION TO DISMISS</w:t>
      </w:r>
    </w:p>
    <w:p w:rsidR="00366C7F" w:rsidRDefault="00CD36E6">
      <w:pPr>
        <w:spacing w:line="259" w:lineRule="exact"/>
        <w:ind w:left="5807"/>
        <w:rPr>
          <w:color w:val="000000"/>
          <w:spacing w:val="-1"/>
          <w:u w:val="single"/>
        </w:rPr>
      </w:pPr>
      <w:r>
        <w:rPr>
          <w:color w:val="000000"/>
          <w:spacing w:val="-1"/>
          <w:u w:val="single"/>
        </w:rPr>
        <w:br w:type="column"/>
      </w:r>
    </w:p>
    <w:p w:rsidR="00366C7F" w:rsidRDefault="00CD36E6">
      <w:pPr>
        <w:spacing w:before="41" w:line="259" w:lineRule="exact"/>
        <w:ind w:left="20" w:right="761"/>
        <w:rPr>
          <w:color w:val="000000"/>
        </w:rPr>
      </w:pPr>
      <w:r>
        <w:rPr>
          <w:color w:val="000000"/>
          <w:spacing w:val="-1"/>
        </w:rPr>
        <w:t xml:space="preserve">Defendants move to dismiss plaintiff’s first </w:t>
      </w:r>
      <w:r>
        <w:rPr>
          <w:color w:val="000000"/>
          <w:spacing w:val="-1"/>
        </w:rPr>
        <w:br/>
      </w:r>
      <w:r>
        <w:rPr>
          <w:color w:val="000000"/>
        </w:rPr>
        <w:t>amended complaint for failure to state a claim</w:t>
      </w:r>
    </w:p>
    <w:p w:rsidR="00366C7F" w:rsidRDefault="00CD36E6">
      <w:pPr>
        <w:spacing w:line="259" w:lineRule="exact"/>
        <w:ind w:left="20" w:right="643"/>
        <w:jc w:val="both"/>
        <w:rPr>
          <w:color w:val="000000"/>
        </w:rPr>
      </w:pPr>
      <w:r>
        <w:rPr>
          <w:color w:val="000000"/>
          <w:spacing w:val="-1"/>
        </w:rPr>
        <w:t>pursuant  to</w:t>
      </w:r>
      <w:r>
        <w:rPr>
          <w:rFonts w:ascii="Times New Roman Italic" w:hAnsi="Times New Roman Italic"/>
          <w:color w:val="0000FF"/>
          <w:spacing w:val="-1"/>
        </w:rPr>
        <w:t xml:space="preserve"> 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Federal  Rule  of  Civil  Procedure </w:t>
      </w:r>
      <w:r>
        <w:rPr>
          <w:rFonts w:ascii="Times New Roman Italic" w:hAnsi="Times New Roman Italic"/>
          <w:color w:val="0000FF"/>
          <w:spacing w:val="-2"/>
          <w:u w:val="single"/>
        </w:rPr>
        <w:t>(</w:t>
      </w:r>
      <w:r>
        <w:rPr>
          <w:rFonts w:ascii="Symbol" w:hAnsi="Symbol"/>
          <w:color w:val="0000FF"/>
          <w:spacing w:val="-2"/>
          <w:u w:val="single"/>
        </w:rPr>
        <w:t></w:t>
      </w:r>
      <w:r>
        <w:rPr>
          <w:rFonts w:ascii="Symbol" w:hAnsi="Symbol"/>
          <w:color w:val="0000FF"/>
          <w:spacing w:val="-2"/>
          <w:u w:val="single"/>
        </w:rPr>
        <w:t>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Rule</w:t>
      </w:r>
      <w:r>
        <w:rPr>
          <w:rFonts w:ascii="Symbol" w:hAnsi="Symbol"/>
          <w:color w:val="0000FF"/>
          <w:spacing w:val="-2"/>
          <w:u w:val="single"/>
        </w:rPr>
        <w:t></w:t>
      </w:r>
      <w:r>
        <w:rPr>
          <w:rFonts w:ascii="Symbol" w:hAnsi="Symbol"/>
          <w:color w:val="0000FF"/>
          <w:spacing w:val="-2"/>
          <w:u w:val="single"/>
        </w:rPr>
        <w:t>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) 12(b)(6)</w:t>
      </w:r>
      <w:r>
        <w:rPr>
          <w:color w:val="000000"/>
          <w:spacing w:val="-2"/>
        </w:rPr>
        <w:t xml:space="preserve">. </w:t>
      </w:r>
      <w:r>
        <w:rPr>
          <w:rFonts w:ascii="Times New Roman Bold" w:hAnsi="Times New Roman Bold"/>
          <w:color w:val="000000"/>
        </w:rPr>
        <w:t>[*14]</w:t>
      </w:r>
      <w:r>
        <w:rPr>
          <w:color w:val="000000"/>
        </w:rPr>
        <w:t xml:space="preserve"> Dckt. No. 32.</w:t>
      </w:r>
    </w:p>
    <w:p w:rsidR="00366C7F" w:rsidRDefault="00CD36E6">
      <w:pPr>
        <w:spacing w:before="246" w:line="276" w:lineRule="exact"/>
        <w:ind w:left="20"/>
        <w:rPr>
          <w:rFonts w:ascii="Times New Roman Italic" w:hAnsi="Times New Roman Italic"/>
          <w:color w:val="000000"/>
          <w:spacing w:val="-1"/>
          <w:u w:val="single"/>
        </w:rPr>
      </w:pPr>
      <w:r>
        <w:rPr>
          <w:color w:val="000000"/>
          <w:spacing w:val="-1"/>
        </w:rPr>
        <w:t>A.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Rule 12(b)(6)</w:t>
      </w:r>
      <w:r>
        <w:rPr>
          <w:rFonts w:ascii="Times New Roman Italic" w:hAnsi="Times New Roman Italic"/>
          <w:color w:val="000000"/>
          <w:spacing w:val="-1"/>
          <w:u w:val="single"/>
        </w:rPr>
        <w:t xml:space="preserve">  Standards</w:t>
      </w:r>
    </w:p>
    <w:p w:rsidR="00366C7F" w:rsidRDefault="00CD36E6">
      <w:pPr>
        <w:spacing w:before="198" w:line="259" w:lineRule="exact"/>
        <w:ind w:left="20" w:right="658"/>
        <w:jc w:val="both"/>
        <w:rPr>
          <w:color w:val="000000"/>
        </w:rPr>
      </w:pPr>
      <w:r>
        <w:rPr>
          <w:color w:val="000000"/>
        </w:rPr>
        <w:t>To survive dismissal for failure to state a claim pursuant to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Rule 12(b)(6)</w:t>
      </w:r>
      <w:r>
        <w:rPr>
          <w:color w:val="000000"/>
        </w:rPr>
        <w:t xml:space="preserve">, a </w:t>
      </w:r>
      <w:r>
        <w:rPr>
          <w:color w:val="000000"/>
        </w:rPr>
        <w:t>complaint must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  <w:spacing w:val="-1"/>
        </w:rPr>
        <w:t>contain more than a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 xml:space="preserve">formulaic recitation of the </w:t>
      </w:r>
      <w:r>
        <w:rPr>
          <w:color w:val="000000"/>
          <w:w w:val="101"/>
        </w:rPr>
        <w:t>elements of a cause of action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>; it must con-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3"/>
        </w:rPr>
        <w:t>tain factual allegations sufficient to</w:t>
      </w:r>
      <w:r>
        <w:rPr>
          <w:rFonts w:ascii="Symbol" w:hAnsi="Symbol"/>
          <w:color w:val="000000"/>
          <w:spacing w:val="-3"/>
        </w:rPr>
        <w:t></w:t>
      </w:r>
      <w:r>
        <w:rPr>
          <w:rFonts w:ascii="Symbol" w:hAnsi="Symbol"/>
          <w:color w:val="000000"/>
          <w:spacing w:val="-3"/>
        </w:rPr>
        <w:t></w:t>
      </w:r>
      <w:r>
        <w:rPr>
          <w:color w:val="000000"/>
          <w:spacing w:val="-3"/>
        </w:rPr>
        <w:t xml:space="preserve">raise a right </w:t>
      </w:r>
      <w:r>
        <w:rPr>
          <w:color w:val="000000"/>
          <w:spacing w:val="-3"/>
        </w:rPr>
        <w:br/>
      </w:r>
      <w:r>
        <w:rPr>
          <w:color w:val="000000"/>
        </w:rPr>
        <w:t>to relief above the speculative level.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Bell Atl.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3"/>
          <w:u w:val="single"/>
        </w:rPr>
        <w:t>Corp. v. Twombly</w:t>
      </w:r>
      <w:r>
        <w:rPr>
          <w:color w:val="0000FF"/>
          <w:spacing w:val="-3"/>
          <w:u w:val="single"/>
        </w:rPr>
        <w:t xml:space="preserve"> , 550 U.S. 544, 555, 127 S. Ct. </w:t>
      </w:r>
      <w:r>
        <w:rPr>
          <w:color w:val="0000FF"/>
          <w:spacing w:val="-3"/>
          <w:u w:val="single"/>
        </w:rPr>
        <w:br/>
      </w:r>
      <w:r>
        <w:rPr>
          <w:color w:val="0000FF"/>
          <w:w w:val="101"/>
          <w:u w:val="single"/>
        </w:rPr>
        <w:t>1955, 167 L. Ed. 2d 929 (2007)</w:t>
      </w:r>
      <w:r>
        <w:rPr>
          <w:color w:val="000000"/>
          <w:w w:val="101"/>
        </w:rPr>
        <w:t>.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>The plead-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 xml:space="preserve">ing must contain something more . . . than . . . 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>a statement of facts that merely creates a sus-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 xml:space="preserve">picion </w:t>
      </w:r>
      <w:r>
        <w:rPr>
          <w:color w:val="000000"/>
          <w:w w:val="109"/>
        </w:rPr>
        <w:t>[of] a legally cognizable right of ac-</w:t>
      </w:r>
      <w:r>
        <w:rPr>
          <w:color w:val="000000"/>
          <w:w w:val="109"/>
        </w:rPr>
        <w:br/>
      </w:r>
      <w:r>
        <w:rPr>
          <w:color w:val="000000"/>
        </w:rPr>
        <w:t>tion.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(quoting 5 C. Wright &amp;</w:t>
      </w:r>
      <w:r>
        <w:rPr>
          <w:color w:val="000000"/>
        </w:rPr>
        <w:t xml:space="preserve"> A. Miller,</w:t>
      </w:r>
    </w:p>
    <w:p w:rsidR="00366C7F" w:rsidRDefault="00CD36E6">
      <w:pPr>
        <w:spacing w:before="1" w:line="259" w:lineRule="exact"/>
        <w:ind w:left="20"/>
        <w:rPr>
          <w:color w:val="000000"/>
        </w:rPr>
      </w:pPr>
      <w:r>
        <w:rPr>
          <w:color w:val="000000"/>
        </w:rPr>
        <w:t>Federal Practice and Procedure § 1216, pp. 235</w:t>
      </w:r>
    </w:p>
    <w:p w:rsidR="00366C7F" w:rsidRDefault="00CD36E6">
      <w:pPr>
        <w:spacing w:line="259" w:lineRule="exact"/>
        <w:ind w:left="20" w:right="759"/>
        <w:jc w:val="both"/>
        <w:rPr>
          <w:color w:val="000000"/>
          <w:spacing w:val="-1"/>
        </w:rPr>
      </w:pPr>
      <w:r>
        <w:rPr>
          <w:color w:val="000000"/>
          <w:spacing w:val="-3"/>
        </w:rPr>
        <w:t xml:space="preserve">-236 </w:t>
      </w:r>
      <w:r>
        <w:rPr>
          <w:color w:val="000000"/>
          <w:spacing w:val="-1"/>
        </w:rPr>
        <w:t>(3d ed. 2004)).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[A] complaint must con-</w:t>
      </w:r>
      <w:r>
        <w:rPr>
          <w:color w:val="000000"/>
          <w:spacing w:val="-1"/>
        </w:rPr>
        <w:br/>
        <w:t>tain sufficient factual matter, accepted as</w:t>
      </w:r>
    </w:p>
    <w:p w:rsidR="00366C7F" w:rsidRDefault="00CD36E6">
      <w:pPr>
        <w:spacing w:line="259" w:lineRule="exact"/>
        <w:ind w:left="20" w:right="741"/>
        <w:jc w:val="both"/>
        <w:rPr>
          <w:color w:val="0000FF"/>
          <w:u w:val="single"/>
        </w:rPr>
      </w:pPr>
      <w:r>
        <w:rPr>
          <w:color w:val="000000"/>
          <w:w w:val="101"/>
        </w:rPr>
        <w:t xml:space="preserve">true, to ’state a claim to relief that is plausible </w:t>
      </w:r>
      <w:r>
        <w:rPr>
          <w:color w:val="000000"/>
        </w:rPr>
        <w:t>on its face.’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Aschroft v. Iqbal</w:t>
      </w:r>
      <w:r>
        <w:rPr>
          <w:color w:val="0000FF"/>
          <w:u w:val="single"/>
        </w:rPr>
        <w:t xml:space="preserve"> , 556 U.S.</w:t>
      </w:r>
    </w:p>
    <w:p w:rsidR="00366C7F" w:rsidRDefault="00CD36E6">
      <w:pPr>
        <w:spacing w:before="1" w:line="259" w:lineRule="exact"/>
        <w:ind w:left="20" w:right="687"/>
        <w:rPr>
          <w:rFonts w:ascii="Times New Roman Italic" w:hAnsi="Times New Roman Italic"/>
          <w:color w:val="000000"/>
          <w:w w:val="103"/>
        </w:rPr>
      </w:pPr>
      <w:r>
        <w:rPr>
          <w:color w:val="0000FF"/>
          <w:w w:val="101"/>
          <w:u w:val="single"/>
        </w:rPr>
        <w:t xml:space="preserve">662, 129 S. Ct. 1937, 1949, 173 L. Ed. 2d 868 </w:t>
      </w:r>
      <w:r>
        <w:rPr>
          <w:color w:val="0000FF"/>
          <w:w w:val="101"/>
          <w:u w:val="single"/>
        </w:rPr>
        <w:br/>
      </w:r>
      <w:r>
        <w:rPr>
          <w:color w:val="0000FF"/>
          <w:spacing w:val="-3"/>
          <w:u w:val="single"/>
        </w:rPr>
        <w:t xml:space="preserve">(2009) </w:t>
      </w:r>
      <w:r>
        <w:rPr>
          <w:color w:val="000000"/>
          <w:spacing w:val="-1"/>
        </w:rPr>
        <w:t>(quoting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Twombly</w:t>
      </w:r>
      <w:r>
        <w:rPr>
          <w:color w:val="0000FF"/>
          <w:spacing w:val="-1"/>
          <w:u w:val="single"/>
        </w:rPr>
        <w:t xml:space="preserve"> , 550 U.S. at 570</w:t>
      </w:r>
      <w:r>
        <w:rPr>
          <w:color w:val="000000"/>
          <w:spacing w:val="-1"/>
        </w:rPr>
        <w:t xml:space="preserve">). </w:t>
      </w:r>
      <w:r>
        <w:rPr>
          <w:color w:val="000000"/>
          <w:spacing w:val="-1"/>
        </w:rPr>
        <w:br/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A claim has facial plausibility when plaintiff </w:t>
      </w:r>
      <w:r>
        <w:rPr>
          <w:color w:val="000000"/>
          <w:spacing w:val="-1"/>
        </w:rPr>
        <w:br/>
      </w:r>
      <w:r>
        <w:rPr>
          <w:color w:val="000000"/>
          <w:w w:val="103"/>
        </w:rPr>
        <w:t xml:space="preserve">pleads factual content that allows the court to </w:t>
      </w:r>
      <w:r>
        <w:rPr>
          <w:color w:val="000000"/>
          <w:w w:val="103"/>
        </w:rPr>
        <w:br/>
      </w:r>
      <w:r>
        <w:rPr>
          <w:color w:val="000000"/>
        </w:rPr>
        <w:t>draw the reasonable inference that the defen-</w:t>
      </w:r>
      <w:r>
        <w:rPr>
          <w:color w:val="000000"/>
        </w:rPr>
        <w:br/>
      </w:r>
      <w:r>
        <w:rPr>
          <w:color w:val="000000"/>
          <w:w w:val="103"/>
        </w:rPr>
        <w:t xml:space="preserve">dant is liable for </w:t>
      </w:r>
      <w:r>
        <w:rPr>
          <w:color w:val="000000"/>
          <w:w w:val="103"/>
        </w:rPr>
        <w:t>the misconduct alleged.</w:t>
      </w:r>
      <w:r>
        <w:rPr>
          <w:rFonts w:ascii="Symbol" w:hAnsi="Symbol"/>
          <w:color w:val="000000"/>
          <w:w w:val="103"/>
        </w:rPr>
        <w:sym w:font="Symbol" w:char="F0B2"/>
      </w:r>
      <w:r>
        <w:rPr>
          <w:rFonts w:ascii="Times New Roman Italic" w:hAnsi="Times New Roman Italic"/>
          <w:color w:val="000000"/>
          <w:w w:val="103"/>
        </w:rPr>
        <w:t xml:space="preserve"> Id.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  <w:spacing w:val="-2"/>
        </w:rPr>
        <w:t xml:space="preserve">Dismissal is appropriate based either on the lack </w:t>
      </w:r>
      <w:r>
        <w:rPr>
          <w:color w:val="000000"/>
          <w:w w:val="101"/>
        </w:rPr>
        <w:t>of cognizable legal theories or the lack of</w:t>
      </w:r>
    </w:p>
    <w:p w:rsidR="00366C7F" w:rsidRDefault="00CD36E6">
      <w:pPr>
        <w:spacing w:line="259" w:lineRule="exact"/>
        <w:ind w:left="20" w:right="792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1"/>
        </w:rPr>
        <w:t>pleading sufficient facts to support cognizable legal theories.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Balistreri v. Pacifica Police</w:t>
      </w:r>
    </w:p>
    <w:p w:rsidR="00366C7F" w:rsidRDefault="00CD36E6">
      <w:pPr>
        <w:spacing w:line="259" w:lineRule="exact"/>
        <w:ind w:left="20"/>
        <w:rPr>
          <w:color w:val="000000"/>
        </w:rPr>
      </w:pPr>
      <w:r>
        <w:rPr>
          <w:rFonts w:ascii="Times New Roman Italic" w:hAnsi="Times New Roman Italic"/>
          <w:color w:val="0000FF"/>
          <w:u w:val="single"/>
        </w:rPr>
        <w:t>Dep’t</w:t>
      </w:r>
      <w:r>
        <w:rPr>
          <w:color w:val="0000FF"/>
          <w:u w:val="single"/>
        </w:rPr>
        <w:t xml:space="preserve"> , 901 F.2d 696, 699 (9th Cir. 1990)</w:t>
      </w:r>
      <w:r>
        <w:rPr>
          <w:color w:val="000000"/>
        </w:rPr>
        <w:t>.</w:t>
      </w:r>
    </w:p>
    <w:p w:rsidR="00366C7F" w:rsidRDefault="00CD36E6">
      <w:pPr>
        <w:spacing w:before="200" w:line="259" w:lineRule="exact"/>
        <w:ind w:left="20" w:right="675"/>
        <w:rPr>
          <w:color w:val="000000"/>
        </w:rPr>
      </w:pPr>
      <w:r>
        <w:rPr>
          <w:color w:val="000000"/>
          <w:spacing w:val="-3"/>
        </w:rPr>
        <w:t xml:space="preserve">In  </w:t>
      </w:r>
      <w:r>
        <w:rPr>
          <w:rFonts w:ascii="Times New Roman Bold" w:hAnsi="Times New Roman Bold"/>
          <w:color w:val="000000"/>
        </w:rPr>
        <w:t>[*15]</w:t>
      </w:r>
      <w:r>
        <w:rPr>
          <w:color w:val="000000"/>
        </w:rPr>
        <w:t xml:space="preserve"> considering a motion to dismiss, the </w:t>
      </w:r>
      <w:r>
        <w:rPr>
          <w:color w:val="000000"/>
        </w:rPr>
        <w:br/>
      </w:r>
      <w:r>
        <w:rPr>
          <w:color w:val="000000"/>
          <w:w w:val="101"/>
        </w:rPr>
        <w:t xml:space="preserve">court must accept as true the allegations of the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complaint in question,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Hospital Bldg. Co. v.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w w:val="102"/>
          <w:u w:val="single"/>
        </w:rPr>
        <w:t>Rex Hosp. Trs.</w:t>
      </w:r>
      <w:r>
        <w:rPr>
          <w:color w:val="0000FF"/>
          <w:w w:val="102"/>
          <w:u w:val="single"/>
        </w:rPr>
        <w:t xml:space="preserve"> , 425 U.S. 738, 740, 96 S. Ct. </w:t>
      </w:r>
      <w:r>
        <w:rPr>
          <w:color w:val="0000FF"/>
          <w:w w:val="102"/>
          <w:u w:val="single"/>
        </w:rPr>
        <w:br/>
      </w:r>
      <w:r>
        <w:rPr>
          <w:color w:val="0000FF"/>
          <w:w w:val="106"/>
          <w:u w:val="single"/>
        </w:rPr>
        <w:t xml:space="preserve">1848, 48 L. Ed. 2d 338 </w:t>
      </w:r>
      <w:r>
        <w:rPr>
          <w:color w:val="0000FF"/>
          <w:w w:val="106"/>
          <w:u w:val="single"/>
        </w:rPr>
        <w:t>(1976)</w:t>
      </w:r>
      <w:r>
        <w:rPr>
          <w:color w:val="000000"/>
          <w:w w:val="106"/>
        </w:rPr>
        <w:t xml:space="preserve">, construe the </w:t>
      </w:r>
      <w:r>
        <w:rPr>
          <w:color w:val="000000"/>
          <w:w w:val="106"/>
        </w:rPr>
        <w:br/>
      </w:r>
      <w:r>
        <w:rPr>
          <w:color w:val="000000"/>
        </w:rPr>
        <w:t>pleading in the light most favorable to the</w:t>
      </w:r>
    </w:p>
    <w:p w:rsidR="00366C7F" w:rsidRDefault="00CD36E6">
      <w:pPr>
        <w:spacing w:before="1" w:line="259" w:lineRule="exact"/>
        <w:ind w:left="20" w:right="639"/>
        <w:rPr>
          <w:color w:val="0000FF"/>
          <w:w w:val="101"/>
          <w:u w:val="single"/>
        </w:rPr>
      </w:pPr>
      <w:r>
        <w:rPr>
          <w:color w:val="000000"/>
          <w:w w:val="103"/>
        </w:rPr>
        <w:t xml:space="preserve">party opposing the motion, and resolve all </w:t>
      </w:r>
      <w:r>
        <w:rPr>
          <w:color w:val="000000"/>
          <w:spacing w:val="-1"/>
        </w:rPr>
        <w:t>doubts in the pleader’s favor.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Jenkins v. McKei-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w w:val="101"/>
          <w:u w:val="single"/>
        </w:rPr>
        <w:t>then</w:t>
      </w:r>
      <w:r>
        <w:rPr>
          <w:color w:val="0000FF"/>
          <w:w w:val="101"/>
          <w:u w:val="single"/>
        </w:rPr>
        <w:t xml:space="preserve"> , 395 U.S. 411, 421, 89 S. Ct. 1843, 23</w:t>
      </w:r>
    </w:p>
    <w:p w:rsidR="00366C7F" w:rsidRDefault="00CD36E6">
      <w:pPr>
        <w:spacing w:before="1" w:line="259" w:lineRule="exact"/>
        <w:ind w:left="20"/>
        <w:rPr>
          <w:rFonts w:ascii="Times New Roman Italic" w:hAnsi="Times New Roman Italic"/>
          <w:color w:val="0000FF"/>
          <w:w w:val="101"/>
          <w:u w:val="single"/>
        </w:rPr>
      </w:pPr>
      <w:r>
        <w:rPr>
          <w:color w:val="0000FF"/>
          <w:w w:val="101"/>
          <w:u w:val="single"/>
        </w:rPr>
        <w:t>L. Ed. 2d 404</w:t>
      </w:r>
      <w:r>
        <w:rPr>
          <w:color w:val="000000"/>
          <w:w w:val="101"/>
        </w:rPr>
        <w:t>,</w:t>
      </w:r>
      <w:r>
        <w:rPr>
          <w:rFonts w:ascii="Times New Roman Italic" w:hAnsi="Times New Roman Italic"/>
          <w:color w:val="000000"/>
          <w:w w:val="101"/>
        </w:rPr>
        <w:t xml:space="preserve"> reh’g denied</w:t>
      </w:r>
      <w:r>
        <w:rPr>
          <w:color w:val="000000"/>
          <w:w w:val="101"/>
        </w:rPr>
        <w:t>,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396 U.S. 869, 90</w:t>
      </w:r>
    </w:p>
    <w:p w:rsidR="00366C7F" w:rsidRDefault="00CD36E6">
      <w:pPr>
        <w:spacing w:line="259" w:lineRule="exact"/>
        <w:ind w:left="20" w:right="640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spacing w:val="-4"/>
          <w:u w:val="single"/>
        </w:rPr>
        <w:t xml:space="preserve">S. </w:t>
      </w:r>
      <w:r>
        <w:rPr>
          <w:rFonts w:ascii="Times New Roman Italic" w:hAnsi="Times New Roman Italic"/>
          <w:color w:val="0000FF"/>
          <w:spacing w:val="-4"/>
          <w:u w:val="single"/>
        </w:rPr>
        <w:t>Ct. 35, 24 L. Ed. 2d 123 (1969)</w:t>
      </w:r>
      <w:r>
        <w:rPr>
          <w:color w:val="000000"/>
          <w:spacing w:val="-4"/>
        </w:rPr>
        <w:t xml:space="preserve">. The court will 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presume that general allegations embrace</w:t>
      </w:r>
    </w:p>
    <w:p w:rsidR="00366C7F" w:rsidRDefault="00CD36E6">
      <w:pPr>
        <w:spacing w:line="259" w:lineRule="exact"/>
        <w:ind w:left="20" w:right="744"/>
        <w:jc w:val="both"/>
        <w:rPr>
          <w:color w:val="0000FF"/>
          <w:u w:val="single"/>
        </w:rPr>
      </w:pPr>
      <w:r>
        <w:rPr>
          <w:color w:val="000000"/>
        </w:rPr>
        <w:t>those specific facts that are necessary to sup-</w:t>
      </w:r>
      <w:r>
        <w:rPr>
          <w:color w:val="000000"/>
        </w:rPr>
        <w:br/>
      </w:r>
      <w:r>
        <w:rPr>
          <w:color w:val="000000"/>
          <w:spacing w:val="-1"/>
        </w:rPr>
        <w:t>port the claim.’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Nat’l Org. for Women, Inc. v. </w:t>
      </w:r>
      <w:r>
        <w:rPr>
          <w:rFonts w:ascii="Times New Roman Italic" w:hAnsi="Times New Roman Italic"/>
          <w:color w:val="0000FF"/>
          <w:u w:val="single"/>
        </w:rPr>
        <w:t>Scheidler</w:t>
      </w:r>
      <w:r>
        <w:rPr>
          <w:color w:val="0000FF"/>
          <w:u w:val="single"/>
        </w:rPr>
        <w:t xml:space="preserve"> , 510 U.S. 249, 256, 114 S. Ct. </w:t>
      </w:r>
    </w:p>
    <w:p w:rsidR="00366C7F" w:rsidRDefault="00366C7F">
      <w:pPr>
        <w:rPr>
          <w:color w:val="0000FF"/>
          <w:u w:val="single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FF"/>
          <w:u w:val="single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6" w:name="Pg7"/>
      <w:bookmarkEnd w:id="6"/>
      <w:r>
        <w:rPr>
          <w:color w:val="000000"/>
          <w:w w:val="102"/>
          <w:sz w:val="20"/>
        </w:rPr>
        <w:lastRenderedPageBreak/>
        <w:t xml:space="preserve">Page 6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*15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FF"/>
          <w:u w:val="single"/>
        </w:rPr>
      </w:pPr>
      <w:r>
        <w:rPr>
          <w:color w:val="0000FF"/>
          <w:w w:val="101"/>
          <w:u w:val="single"/>
        </w:rPr>
        <w:t xml:space="preserve"> 798, 127 L. Ed. 2d 99 (1994)</w:t>
      </w:r>
      <w:r>
        <w:rPr>
          <w:color w:val="000000"/>
          <w:w w:val="101"/>
        </w:rPr>
        <w:t xml:space="preserve"> (quoting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Lujan v. </w:t>
      </w:r>
      <w:r>
        <w:rPr>
          <w:rFonts w:ascii="Times New Roman Italic" w:hAnsi="Times New Roman Italic"/>
          <w:color w:val="0000FF"/>
          <w:w w:val="101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Defenders of Wildlife</w:t>
      </w:r>
      <w:r>
        <w:rPr>
          <w:color w:val="0000FF"/>
          <w:u w:val="single"/>
        </w:rPr>
        <w:t xml:space="preserve"> , 504 U.S. 555, 561, 112</w:t>
      </w:r>
    </w:p>
    <w:p w:rsidR="00366C7F" w:rsidRDefault="00CD36E6">
      <w:pPr>
        <w:spacing w:line="259" w:lineRule="exact"/>
        <w:ind w:left="898"/>
        <w:rPr>
          <w:color w:val="000000"/>
          <w:w w:val="101"/>
        </w:rPr>
      </w:pPr>
      <w:r>
        <w:rPr>
          <w:color w:val="0000FF"/>
          <w:w w:val="101"/>
          <w:u w:val="single"/>
        </w:rPr>
        <w:t>S. Ct. 2130, 119 L. Ed. 2d 351 (1992))</w:t>
      </w:r>
      <w:r>
        <w:rPr>
          <w:color w:val="000000"/>
          <w:w w:val="101"/>
        </w:rPr>
        <w:t>.</w:t>
      </w:r>
    </w:p>
    <w:p w:rsidR="00366C7F" w:rsidRDefault="00CD36E6">
      <w:pPr>
        <w:spacing w:before="230" w:line="259" w:lineRule="exact"/>
        <w:ind w:left="898"/>
        <w:jc w:val="both"/>
        <w:rPr>
          <w:color w:val="000000"/>
        </w:rPr>
      </w:pPr>
      <w:r>
        <w:rPr>
          <w:color w:val="000000"/>
          <w:spacing w:val="-3"/>
        </w:rPr>
        <w:t>Pro se pleadings are held to a less stringent stan-</w:t>
      </w:r>
      <w:r>
        <w:rPr>
          <w:color w:val="000000"/>
          <w:spacing w:val="-3"/>
        </w:rPr>
        <w:br/>
      </w:r>
      <w:r>
        <w:rPr>
          <w:color w:val="000000"/>
        </w:rPr>
        <w:t>dard than those drafted by lawyers.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Haines v. </w:t>
      </w:r>
      <w:r>
        <w:rPr>
          <w:rFonts w:ascii="Times New Roman Italic" w:hAnsi="Times New Roman Italic"/>
          <w:color w:val="0000FF"/>
          <w:u w:val="single"/>
        </w:rPr>
        <w:br/>
        <w:t>Kerner</w:t>
      </w:r>
      <w:r>
        <w:rPr>
          <w:color w:val="0000FF"/>
          <w:u w:val="single"/>
        </w:rPr>
        <w:t xml:space="preserve"> , 404 U.S. 519, 520, 92 S. Ct. 594, 30 L. </w:t>
      </w:r>
      <w:r>
        <w:rPr>
          <w:color w:val="0000FF"/>
          <w:u w:val="single"/>
        </w:rPr>
        <w:br/>
        <w:t>Ed. 2d 652 (1972)</w:t>
      </w:r>
      <w:r>
        <w:rPr>
          <w:color w:val="000000"/>
        </w:rPr>
        <w:t>;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Bretz v. Kelman</w:t>
      </w:r>
      <w:r>
        <w:rPr>
          <w:color w:val="0000FF"/>
          <w:u w:val="single"/>
        </w:rPr>
        <w:t xml:space="preserve"> , 773 F.2d </w:t>
      </w:r>
      <w:r>
        <w:rPr>
          <w:color w:val="0000FF"/>
          <w:u w:val="single"/>
        </w:rPr>
        <w:br/>
      </w:r>
      <w:r>
        <w:rPr>
          <w:color w:val="0000FF"/>
          <w:w w:val="103"/>
          <w:u w:val="single"/>
        </w:rPr>
        <w:t>1026, 1027 n.1 (9th Cir. 1985)</w:t>
      </w:r>
      <w:r>
        <w:rPr>
          <w:color w:val="000000"/>
          <w:w w:val="103"/>
        </w:rPr>
        <w:t xml:space="preserve">. However, the </w:t>
      </w:r>
      <w:r>
        <w:rPr>
          <w:color w:val="000000"/>
          <w:w w:val="103"/>
        </w:rPr>
        <w:br/>
      </w:r>
      <w:r>
        <w:rPr>
          <w:color w:val="000000"/>
        </w:rPr>
        <w:t xml:space="preserve">courts </w:t>
      </w:r>
      <w:r>
        <w:rPr>
          <w:color w:val="000000"/>
        </w:rPr>
        <w:t>liberal interpretation of a pro se liti-</w:t>
      </w:r>
    </w:p>
    <w:p w:rsidR="00366C7F" w:rsidRDefault="00CD36E6">
      <w:pPr>
        <w:spacing w:before="1" w:line="259" w:lineRule="exact"/>
        <w:ind w:left="898"/>
        <w:rPr>
          <w:rFonts w:ascii="Times New Roman Italic" w:hAnsi="Times New Roman Italic"/>
          <w:color w:val="0000FF"/>
          <w:spacing w:val="-4"/>
          <w:u w:val="single"/>
        </w:rPr>
      </w:pPr>
      <w:r>
        <w:rPr>
          <w:color w:val="000000"/>
        </w:rPr>
        <w:t>gant’s pleading may not supply essential ele-</w:t>
      </w:r>
      <w:r>
        <w:rPr>
          <w:color w:val="000000"/>
        </w:rPr>
        <w:br/>
      </w:r>
      <w:r>
        <w:rPr>
          <w:color w:val="000000"/>
          <w:w w:val="107"/>
        </w:rPr>
        <w:t>ments of a claim that are not plead.</w:t>
      </w:r>
      <w:r>
        <w:rPr>
          <w:rFonts w:ascii="Times New Roman Italic" w:hAnsi="Times New Roman Italic"/>
          <w:color w:val="0000FF"/>
          <w:w w:val="107"/>
        </w:rPr>
        <w:t xml:space="preserve"> </w:t>
      </w:r>
      <w:r>
        <w:rPr>
          <w:rFonts w:ascii="Times New Roman Italic" w:hAnsi="Times New Roman Italic"/>
          <w:color w:val="0000FF"/>
          <w:w w:val="107"/>
          <w:u w:val="single"/>
        </w:rPr>
        <w:t xml:space="preserve"> Pena v. </w:t>
      </w:r>
      <w:r>
        <w:rPr>
          <w:rFonts w:ascii="Times New Roman Italic" w:hAnsi="Times New Roman Italic"/>
          <w:color w:val="0000FF"/>
          <w:w w:val="107"/>
          <w:u w:val="single"/>
        </w:rPr>
        <w:br/>
      </w:r>
      <w:r>
        <w:rPr>
          <w:rFonts w:ascii="Times New Roman Italic" w:hAnsi="Times New Roman Italic"/>
          <w:color w:val="0000FF"/>
          <w:spacing w:val="-4"/>
          <w:u w:val="single"/>
        </w:rPr>
        <w:t>Gardner</w:t>
      </w:r>
      <w:r>
        <w:rPr>
          <w:color w:val="0000FF"/>
          <w:spacing w:val="-4"/>
          <w:u w:val="single"/>
        </w:rPr>
        <w:t xml:space="preserve"> , 976 F.2d 469, 471 (9th Cir. 1992)</w:t>
      </w:r>
      <w:r>
        <w:rPr>
          <w:color w:val="000000"/>
          <w:spacing w:val="-4"/>
        </w:rPr>
        <w:t>;</w:t>
      </w:r>
      <w:r>
        <w:rPr>
          <w:rFonts w:ascii="Times New Roman Italic" w:hAnsi="Times New Roman Italic"/>
          <w:color w:val="0000FF"/>
          <w:spacing w:val="-4"/>
        </w:rPr>
        <w:t xml:space="preserve"> 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Ivey</w:t>
      </w:r>
    </w:p>
    <w:p w:rsidR="00366C7F" w:rsidRDefault="00CD36E6">
      <w:pPr>
        <w:spacing w:line="259" w:lineRule="exact"/>
        <w:ind w:left="898" w:right="44"/>
        <w:rPr>
          <w:color w:val="000000"/>
          <w:w w:val="104"/>
        </w:rPr>
      </w:pPr>
      <w:r>
        <w:rPr>
          <w:rFonts w:ascii="Times New Roman Italic" w:hAnsi="Times New Roman Italic"/>
          <w:color w:val="0000FF"/>
          <w:u w:val="single"/>
        </w:rPr>
        <w:t>v. Bd. of Regents of Univ. of Alaska</w:t>
      </w:r>
      <w:r>
        <w:rPr>
          <w:color w:val="0000FF"/>
          <w:u w:val="single"/>
        </w:rPr>
        <w:t xml:space="preserve"> , 673 F.2d </w:t>
      </w:r>
      <w:r>
        <w:rPr>
          <w:color w:val="0000FF"/>
          <w:u w:val="single"/>
        </w:rPr>
        <w:br/>
      </w:r>
      <w:r>
        <w:rPr>
          <w:color w:val="0000FF"/>
          <w:w w:val="104"/>
          <w:u w:val="single"/>
        </w:rPr>
        <w:t xml:space="preserve">266, 268 (9th Cir. </w:t>
      </w:r>
      <w:r>
        <w:rPr>
          <w:color w:val="0000FF"/>
          <w:w w:val="104"/>
          <w:u w:val="single"/>
        </w:rPr>
        <w:t>1982)</w:t>
      </w:r>
      <w:r>
        <w:rPr>
          <w:color w:val="000000"/>
          <w:w w:val="104"/>
        </w:rPr>
        <w:t>. Furthermore,</w:t>
      </w:r>
      <w:r>
        <w:rPr>
          <w:rFonts w:ascii="Symbol" w:hAnsi="Symbol"/>
          <w:color w:val="000000"/>
          <w:w w:val="104"/>
        </w:rPr>
        <w:t></w:t>
      </w:r>
      <w:r>
        <w:rPr>
          <w:rFonts w:ascii="Symbol" w:hAnsi="Symbol"/>
          <w:color w:val="000000"/>
          <w:w w:val="104"/>
        </w:rPr>
        <w:t></w:t>
      </w:r>
      <w:r>
        <w:rPr>
          <w:color w:val="000000"/>
          <w:w w:val="104"/>
        </w:rPr>
        <w:t xml:space="preserve">[t]he </w:t>
      </w:r>
      <w:r>
        <w:rPr>
          <w:color w:val="000000"/>
          <w:w w:val="104"/>
        </w:rPr>
        <w:br/>
      </w:r>
      <w:r>
        <w:rPr>
          <w:color w:val="000000"/>
        </w:rPr>
        <w:t>court is not required to accept legal conclu-</w:t>
      </w:r>
      <w:r>
        <w:rPr>
          <w:color w:val="000000"/>
        </w:rPr>
        <w:br/>
      </w:r>
      <w:r>
        <w:rPr>
          <w:color w:val="000000"/>
          <w:w w:val="104"/>
        </w:rPr>
        <w:t>sions cast in the form of factual allegations</w:t>
      </w:r>
    </w:p>
    <w:p w:rsidR="00366C7F" w:rsidRDefault="00CD36E6">
      <w:pPr>
        <w:spacing w:before="1" w:line="259" w:lineRule="exact"/>
        <w:ind w:left="898" w:firstLine="66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2"/>
        </w:rPr>
        <w:t>[*16]</w:t>
      </w:r>
      <w:r>
        <w:rPr>
          <w:color w:val="000000"/>
          <w:spacing w:val="-2"/>
        </w:rPr>
        <w:t xml:space="preserve"> if those conclusions cannot reasonably be </w:t>
      </w:r>
      <w:r>
        <w:rPr>
          <w:color w:val="000000"/>
          <w:spacing w:val="-2"/>
        </w:rPr>
        <w:br/>
      </w:r>
      <w:r>
        <w:rPr>
          <w:color w:val="000000"/>
        </w:rPr>
        <w:t>drawn from the facts alleged.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Clegg v. Cult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Awareness Network</w:t>
      </w:r>
      <w:r>
        <w:rPr>
          <w:color w:val="0000FF"/>
          <w:spacing w:val="-1"/>
          <w:u w:val="single"/>
        </w:rPr>
        <w:t xml:space="preserve"> , 18 F.3d 752, 754-55 (9th </w:t>
      </w:r>
      <w:r>
        <w:rPr>
          <w:color w:val="0000FF"/>
          <w:spacing w:val="-1"/>
          <w:u w:val="single"/>
        </w:rPr>
        <w:br/>
        <w:t>Cir. 1994)</w:t>
      </w:r>
      <w:r>
        <w:rPr>
          <w:color w:val="000000"/>
          <w:spacing w:val="-1"/>
        </w:rPr>
        <w:t>. Neither need the court accept unrea-</w:t>
      </w:r>
      <w:r>
        <w:rPr>
          <w:color w:val="000000"/>
          <w:spacing w:val="-1"/>
        </w:rPr>
        <w:br/>
        <w:t xml:space="preserve">sonable inferences, or unwarranted deductions </w:t>
      </w:r>
      <w:r>
        <w:rPr>
          <w:color w:val="000000"/>
          <w:spacing w:val="-1"/>
        </w:rPr>
        <w:br/>
      </w:r>
      <w:r>
        <w:rPr>
          <w:color w:val="000000"/>
          <w:spacing w:val="-5"/>
        </w:rPr>
        <w:t>of fact.</w:t>
      </w:r>
      <w:r>
        <w:rPr>
          <w:rFonts w:ascii="Times New Roman Italic" w:hAnsi="Times New Roman Italic"/>
          <w:color w:val="0000FF"/>
          <w:spacing w:val="-5"/>
        </w:rPr>
        <w:t xml:space="preserve"> </w:t>
      </w:r>
      <w:r>
        <w:rPr>
          <w:rFonts w:ascii="Times New Roman Italic" w:hAnsi="Times New Roman Italic"/>
          <w:color w:val="0000FF"/>
          <w:spacing w:val="-5"/>
          <w:u w:val="single"/>
        </w:rPr>
        <w:t xml:space="preserve"> W. Mining Council v. Watt</w:t>
      </w:r>
      <w:r>
        <w:rPr>
          <w:color w:val="0000FF"/>
          <w:spacing w:val="-5"/>
          <w:u w:val="single"/>
        </w:rPr>
        <w:t xml:space="preserve"> , 643 F.2d 618, </w:t>
      </w:r>
      <w:r>
        <w:rPr>
          <w:color w:val="0000FF"/>
          <w:spacing w:val="-5"/>
          <w:u w:val="single"/>
        </w:rPr>
        <w:br/>
      </w:r>
      <w:r>
        <w:rPr>
          <w:color w:val="0000FF"/>
          <w:spacing w:val="-3"/>
        </w:rPr>
        <w:t xml:space="preserve">624 </w:t>
      </w:r>
      <w:r>
        <w:rPr>
          <w:color w:val="0000FF"/>
          <w:spacing w:val="-1"/>
        </w:rPr>
        <w:t>(9th Cir. 1981)</w:t>
      </w:r>
      <w:r>
        <w:rPr>
          <w:color w:val="000000"/>
          <w:spacing w:val="-1"/>
        </w:rPr>
        <w:t>.</w:t>
      </w:r>
    </w:p>
    <w:p w:rsidR="00366C7F" w:rsidRDefault="00CD36E6">
      <w:pPr>
        <w:spacing w:before="200" w:line="259" w:lineRule="exact"/>
        <w:ind w:left="898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>In deciding a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Rule 12(b)(6)</w:t>
      </w:r>
      <w:r>
        <w:rPr>
          <w:color w:val="000000"/>
        </w:rPr>
        <w:t xml:space="preserve"> motion to dismiss, </w:t>
      </w:r>
      <w:r>
        <w:rPr>
          <w:color w:val="000000"/>
          <w:spacing w:val="-4"/>
        </w:rPr>
        <w:t>the court</w:t>
      </w:r>
      <w:r>
        <w:rPr>
          <w:color w:val="000000"/>
          <w:spacing w:val="-4"/>
        </w:rPr>
        <w:t xml:space="preserve"> may consider facts established by ex-</w:t>
      </w:r>
      <w:r>
        <w:rPr>
          <w:color w:val="000000"/>
          <w:spacing w:val="-4"/>
        </w:rPr>
        <w:br/>
      </w:r>
      <w:r>
        <w:rPr>
          <w:color w:val="000000"/>
          <w:spacing w:val="-3"/>
        </w:rPr>
        <w:t>hibits attached to the complaint.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Durning v. First </w:t>
      </w:r>
      <w:r>
        <w:rPr>
          <w:rFonts w:ascii="Times New Roman Italic" w:hAnsi="Times New Roman Italic"/>
          <w:color w:val="0000FF"/>
          <w:u w:val="single"/>
        </w:rPr>
        <w:t>Boston Corp.</w:t>
      </w:r>
      <w:r>
        <w:rPr>
          <w:color w:val="0000FF"/>
          <w:u w:val="single"/>
        </w:rPr>
        <w:t xml:space="preserve"> , 815 F.2d 1265, 1267 (9th Cir. 1987)</w:t>
      </w:r>
      <w:r>
        <w:rPr>
          <w:color w:val="000000"/>
        </w:rPr>
        <w:t>. The court may also consider facts which may be judicially noticed,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Mullis v. U.S.</w:t>
      </w:r>
    </w:p>
    <w:p w:rsidR="00366C7F" w:rsidRDefault="00CD36E6">
      <w:pPr>
        <w:spacing w:before="1" w:line="259" w:lineRule="exact"/>
        <w:ind w:left="898" w:right="13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u w:val="single"/>
        </w:rPr>
        <w:t>Bankr. Ct.</w:t>
      </w:r>
      <w:r>
        <w:rPr>
          <w:color w:val="0000FF"/>
          <w:u w:val="single"/>
        </w:rPr>
        <w:t xml:space="preserve"> , 828 F.2d 1385 at </w:t>
      </w:r>
      <w:r>
        <w:rPr>
          <w:color w:val="0000FF"/>
          <w:u w:val="single"/>
        </w:rPr>
        <w:t>1388</w:t>
      </w:r>
      <w:r>
        <w:rPr>
          <w:color w:val="000000"/>
        </w:rPr>
        <w:t xml:space="preserve">, and matters </w:t>
      </w:r>
      <w:r>
        <w:rPr>
          <w:color w:val="000000"/>
          <w:spacing w:val="-1"/>
        </w:rPr>
        <w:t xml:space="preserve">of public record, including pleadings, orders, </w:t>
      </w:r>
      <w:r>
        <w:rPr>
          <w:color w:val="000000"/>
          <w:w w:val="101"/>
        </w:rPr>
        <w:t>and other papers filed with the court.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Mack v. </w:t>
      </w:r>
      <w:r>
        <w:rPr>
          <w:rFonts w:ascii="Times New Roman Italic" w:hAnsi="Times New Roman Italic"/>
          <w:color w:val="0000FF"/>
          <w:u w:val="single"/>
        </w:rPr>
        <w:t>South Bay Beer Distribs.</w:t>
      </w:r>
      <w:r>
        <w:rPr>
          <w:color w:val="0000FF"/>
          <w:u w:val="single"/>
        </w:rPr>
        <w:t xml:space="preserve"> , 798 F.2d 1279, 1282 </w:t>
      </w:r>
      <w:r>
        <w:rPr>
          <w:color w:val="0000FF"/>
          <w:spacing w:val="-1"/>
          <w:u w:val="single"/>
        </w:rPr>
        <w:t>(9th Cir. 1986)</w:t>
      </w:r>
      <w:r>
        <w:rPr>
          <w:color w:val="000000"/>
          <w:spacing w:val="-1"/>
        </w:rPr>
        <w:t>.</w:t>
      </w:r>
    </w:p>
    <w:p w:rsidR="00366C7F" w:rsidRDefault="00CD36E6">
      <w:pPr>
        <w:spacing w:before="245" w:line="276" w:lineRule="exact"/>
        <w:ind w:left="898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B. </w:t>
      </w:r>
      <w:r>
        <w:rPr>
          <w:color w:val="000000"/>
          <w:spacing w:val="-1"/>
          <w:u w:val="single"/>
        </w:rPr>
        <w:t xml:space="preserve"> Plaintiff’s Claims</w:t>
      </w:r>
    </w:p>
    <w:p w:rsidR="00366C7F" w:rsidRDefault="00CD36E6">
      <w:pPr>
        <w:spacing w:before="243" w:line="276" w:lineRule="exact"/>
        <w:ind w:left="898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 xml:space="preserve">1. </w:t>
      </w:r>
      <w:r>
        <w:rPr>
          <w:color w:val="000000"/>
          <w:u w:val="single"/>
        </w:rPr>
        <w:t xml:space="preserve"> RESPA,</w:t>
      </w:r>
      <w:r>
        <w:rPr>
          <w:rFonts w:ascii="Times New Roman Italic" w:hAnsi="Times New Roman Italic"/>
          <w:color w:val="0000FF"/>
          <w:u w:val="single"/>
        </w:rPr>
        <w:t xml:space="preserve">  12 U.S.C. § 2605</w:t>
      </w:r>
    </w:p>
    <w:p w:rsidR="00366C7F" w:rsidRDefault="00CD36E6">
      <w:pPr>
        <w:spacing w:before="228" w:line="259" w:lineRule="exact"/>
        <w:ind w:left="898"/>
        <w:rPr>
          <w:color w:val="000000"/>
          <w:spacing w:val="-1"/>
        </w:rPr>
      </w:pPr>
      <w:r>
        <w:rPr>
          <w:color w:val="000000"/>
        </w:rPr>
        <w:t xml:space="preserve">Plaintiff alleges that </w:t>
      </w:r>
      <w:r>
        <w:rPr>
          <w:color w:val="000000"/>
        </w:rPr>
        <w:t>defendants Litton and Oc-</w:t>
      </w:r>
      <w:r>
        <w:rPr>
          <w:color w:val="000000"/>
        </w:rPr>
        <w:br/>
        <w:t xml:space="preserve">wen violated the Real Estate Settlement and </w:t>
      </w:r>
      <w:r>
        <w:rPr>
          <w:color w:val="000000"/>
        </w:rPr>
        <w:br/>
      </w:r>
      <w:r>
        <w:rPr>
          <w:color w:val="000000"/>
          <w:spacing w:val="-1"/>
        </w:rPr>
        <w:t>Procedures Act (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RESPA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),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12 U.S.C. § 2605</w:t>
      </w:r>
      <w:r>
        <w:rPr>
          <w:color w:val="000000"/>
          <w:spacing w:val="-1"/>
        </w:rPr>
        <w:t xml:space="preserve">,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by not giving plaintiff 15 days’ notice of a new </w:t>
      </w:r>
      <w:r>
        <w:rPr>
          <w:color w:val="000000"/>
        </w:rPr>
        <w:br/>
      </w:r>
      <w:r>
        <w:rPr>
          <w:color w:val="000000"/>
          <w:spacing w:val="-1"/>
        </w:rPr>
        <w:t>servicer. First Am. Compl. ¶ 69. Plaintiff fur-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ther alleges that Litton violated RESPA b</w:t>
      </w:r>
      <w:r>
        <w:rPr>
          <w:color w:val="000000"/>
          <w:w w:val="101"/>
        </w:rPr>
        <w:t>y re-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jecting plaintiff’s November 1, 2011 pay-</w:t>
      </w:r>
    </w:p>
    <w:p w:rsidR="00366C7F" w:rsidRDefault="00CD36E6">
      <w:pPr>
        <w:spacing w:line="259" w:lineRule="exact"/>
        <w:ind w:left="898" w:right="120"/>
        <w:rPr>
          <w:color w:val="000000"/>
        </w:rPr>
      </w:pPr>
      <w:r>
        <w:rPr>
          <w:color w:val="000000"/>
        </w:rPr>
        <w:t xml:space="preserve">ment instead of forwarding it on to Ocwen, </w:t>
      </w:r>
      <w:r>
        <w:rPr>
          <w:color w:val="000000"/>
          <w:spacing w:val="-1"/>
        </w:rPr>
        <w:t xml:space="preserve">and that Ocwen violated RESPA </w:t>
      </w:r>
      <w:r>
        <w:rPr>
          <w:rFonts w:ascii="Times New Roman Bold" w:hAnsi="Times New Roman Bold"/>
          <w:color w:val="000000"/>
        </w:rPr>
        <w:t>[*17]</w:t>
      </w:r>
      <w:r>
        <w:rPr>
          <w:color w:val="000000"/>
        </w:rPr>
        <w:t xml:space="preserve"> by as-</w:t>
      </w:r>
    </w:p>
    <w:p w:rsidR="00366C7F" w:rsidRDefault="00CD36E6">
      <w:pPr>
        <w:spacing w:line="259" w:lineRule="exact"/>
        <w:ind w:left="898"/>
        <w:rPr>
          <w:color w:val="000000"/>
          <w:w w:val="101"/>
        </w:rPr>
      </w:pPr>
      <w:r>
        <w:rPr>
          <w:color w:val="000000"/>
          <w:w w:val="101"/>
        </w:rPr>
        <w:t>sessing a late fee on plaintiff.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70. Plaintiff</w:t>
      </w:r>
    </w:p>
    <w:p w:rsidR="00366C7F" w:rsidRDefault="00CD36E6">
      <w:pPr>
        <w:spacing w:line="259" w:lineRule="exact"/>
        <w:ind w:left="5807"/>
        <w:jc w:val="both"/>
        <w:rPr>
          <w:color w:val="000000"/>
          <w:w w:val="101"/>
        </w:rPr>
      </w:pPr>
      <w:r>
        <w:rPr>
          <w:color w:val="000000"/>
          <w:w w:val="101"/>
        </w:rPr>
        <w:br w:type="column"/>
      </w:r>
    </w:p>
    <w:p w:rsidR="00366C7F" w:rsidRDefault="00CD36E6">
      <w:pPr>
        <w:spacing w:before="41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2"/>
        </w:rPr>
        <w:t>also alleges that she submitted a Qualified Writ-</w:t>
      </w:r>
      <w:r>
        <w:rPr>
          <w:color w:val="000000"/>
          <w:spacing w:val="-2"/>
        </w:rPr>
        <w:br/>
      </w:r>
      <w:r>
        <w:rPr>
          <w:color w:val="000000"/>
        </w:rPr>
        <w:t>ten Request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QWR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 to Litton and Ocwen</w:t>
      </w:r>
    </w:p>
    <w:p w:rsidR="00366C7F" w:rsidRDefault="00CD36E6">
      <w:pPr>
        <w:spacing w:line="259" w:lineRule="exact"/>
        <w:ind w:left="20" w:right="682"/>
        <w:jc w:val="both"/>
        <w:rPr>
          <w:color w:val="000000"/>
        </w:rPr>
      </w:pPr>
      <w:r>
        <w:rPr>
          <w:color w:val="000000"/>
          <w:w w:val="101"/>
        </w:rPr>
        <w:t>for an accounting but both have failed to pro-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>vide an accounting.</w:t>
      </w:r>
      <w:r>
        <w:rPr>
          <w:rFonts w:ascii="Times New Roman Italic" w:hAnsi="Times New Roman Italic"/>
          <w:color w:val="000000"/>
          <w:w w:val="102"/>
        </w:rPr>
        <w:t xml:space="preserve"> Id.</w:t>
      </w:r>
      <w:r>
        <w:rPr>
          <w:color w:val="000000"/>
          <w:w w:val="102"/>
        </w:rPr>
        <w:t xml:space="preserve"> ¶ 71. Additionally, ac-</w:t>
      </w:r>
      <w:r>
        <w:rPr>
          <w:color w:val="000000"/>
          <w:w w:val="102"/>
        </w:rPr>
        <w:br/>
      </w:r>
      <w:r>
        <w:rPr>
          <w:color w:val="000000"/>
        </w:rPr>
        <w:t xml:space="preserve">cording to plaintiff, Litton and Ocwen failed </w:t>
      </w:r>
      <w:r>
        <w:rPr>
          <w:color w:val="000000"/>
          <w:w w:val="103"/>
        </w:rPr>
        <w:t xml:space="preserve">to disclose to plaintiff the true holders of the </w:t>
      </w:r>
      <w:r>
        <w:rPr>
          <w:color w:val="000000"/>
          <w:w w:val="101"/>
        </w:rPr>
        <w:t xml:space="preserve">loan, after repeated attempts by plaintiff </w:t>
      </w:r>
      <w:r>
        <w:rPr>
          <w:color w:val="000000"/>
          <w:w w:val="101"/>
        </w:rPr>
        <w:t>to as-</w:t>
      </w:r>
      <w:r>
        <w:rPr>
          <w:color w:val="000000"/>
          <w:w w:val="101"/>
        </w:rPr>
        <w:br/>
      </w:r>
      <w:r>
        <w:rPr>
          <w:color w:val="000000"/>
        </w:rPr>
        <w:t>certain that information.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72.</w:t>
      </w:r>
    </w:p>
    <w:p w:rsidR="00366C7F" w:rsidRDefault="00CD36E6">
      <w:pPr>
        <w:spacing w:before="220" w:line="259" w:lineRule="exact"/>
        <w:ind w:left="20" w:right="720"/>
        <w:jc w:val="both"/>
        <w:rPr>
          <w:color w:val="000000"/>
        </w:rPr>
      </w:pPr>
      <w:r>
        <w:rPr>
          <w:color w:val="000000"/>
          <w:spacing w:val="-1"/>
        </w:rPr>
        <w:t xml:space="preserve">Defendants move to dismiss plaintiff’s RESPA </w:t>
      </w:r>
      <w:r>
        <w:rPr>
          <w:color w:val="000000"/>
        </w:rPr>
        <w:t>claim, arguing that plaintiff failed to allege</w:t>
      </w:r>
    </w:p>
    <w:p w:rsidR="00366C7F" w:rsidRDefault="00CD36E6">
      <w:pPr>
        <w:spacing w:line="259" w:lineRule="exact"/>
        <w:ind w:left="20" w:right="639"/>
        <w:rPr>
          <w:rFonts w:ascii="Times New Roman Italic" w:hAnsi="Times New Roman Italic"/>
          <w:color w:val="000000"/>
        </w:rPr>
      </w:pPr>
      <w:r>
        <w:rPr>
          <w:color w:val="000000"/>
        </w:rPr>
        <w:t>any damages resulting from the alleged RE-</w:t>
      </w:r>
      <w:r>
        <w:rPr>
          <w:color w:val="000000"/>
        </w:rPr>
        <w:br/>
      </w:r>
      <w:r>
        <w:rPr>
          <w:color w:val="000000"/>
          <w:spacing w:val="-2"/>
        </w:rPr>
        <w:t xml:space="preserve">SPA violation. Dckt. No. 32 at 13. According to </w:t>
      </w:r>
      <w:r>
        <w:rPr>
          <w:color w:val="000000"/>
        </w:rPr>
        <w:t>defendants, the only damage al</w:t>
      </w:r>
      <w:r>
        <w:rPr>
          <w:color w:val="000000"/>
        </w:rPr>
        <w:t>leged by plain-</w:t>
      </w:r>
      <w:r>
        <w:rPr>
          <w:color w:val="000000"/>
        </w:rPr>
        <w:br/>
      </w:r>
      <w:r>
        <w:rPr>
          <w:color w:val="000000"/>
          <w:w w:val="104"/>
        </w:rPr>
        <w:t xml:space="preserve">tiff is from her own decision to disregard and </w:t>
      </w:r>
      <w:r>
        <w:rPr>
          <w:color w:val="000000"/>
        </w:rPr>
        <w:t>disobey the notice of servicer change to Oc-</w:t>
      </w:r>
      <w:r>
        <w:rPr>
          <w:color w:val="000000"/>
        </w:rPr>
        <w:br/>
        <w:t>wen and send her November 2011 payment to Litton instead of Ocwen.</w:t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CD36E6">
      <w:pPr>
        <w:spacing w:before="246" w:line="276" w:lineRule="exact"/>
        <w:ind w:left="20"/>
        <w:rPr>
          <w:color w:val="000000"/>
          <w:u w:val="single"/>
        </w:rPr>
      </w:pPr>
      <w:r>
        <w:rPr>
          <w:color w:val="000000"/>
        </w:rPr>
        <w:t xml:space="preserve">a. </w:t>
      </w:r>
      <w:r>
        <w:rPr>
          <w:color w:val="000000"/>
          <w:u w:val="single"/>
        </w:rPr>
        <w:t xml:space="preserve"> Notice of Loan Transfer</w:t>
      </w:r>
    </w:p>
    <w:p w:rsidR="00366C7F" w:rsidRDefault="00CD36E6">
      <w:pPr>
        <w:spacing w:before="218" w:line="259" w:lineRule="exact"/>
        <w:ind w:left="20" w:right="864"/>
        <w:jc w:val="both"/>
        <w:rPr>
          <w:color w:val="000000"/>
          <w:w w:val="102"/>
        </w:rPr>
      </w:pPr>
      <w:r>
        <w:rPr>
          <w:color w:val="000000"/>
          <w:spacing w:val="-1"/>
        </w:rPr>
        <w:t xml:space="preserve">RESPA provides that when the servicer of a 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 xml:space="preserve">loan </w:t>
      </w:r>
      <w:r>
        <w:rPr>
          <w:color w:val="000000"/>
          <w:w w:val="102"/>
        </w:rPr>
        <w:t>changes, the borrower is entitled to no-</w:t>
      </w:r>
    </w:p>
    <w:p w:rsidR="00366C7F" w:rsidRDefault="00CD36E6">
      <w:pPr>
        <w:spacing w:line="259" w:lineRule="exact"/>
        <w:ind w:left="20" w:right="640"/>
        <w:jc w:val="both"/>
        <w:rPr>
          <w:color w:val="000000"/>
          <w:spacing w:val="-2"/>
        </w:rPr>
      </w:pPr>
      <w:r>
        <w:rPr>
          <w:color w:val="000000"/>
          <w:spacing w:val="-1"/>
        </w:rPr>
        <w:t>tice.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12 U.S.C. § 2605(b)(1)</w:t>
      </w:r>
      <w:r>
        <w:rPr>
          <w:color w:val="000000"/>
          <w:spacing w:val="-1"/>
        </w:rPr>
        <w:t>,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(c)(1)</w:t>
      </w:r>
      <w:r>
        <w:rPr>
          <w:color w:val="000000"/>
          <w:spacing w:val="-1"/>
        </w:rPr>
        <w:t>,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24 C.F.R. § </w:t>
      </w:r>
      <w:r>
        <w:rPr>
          <w:rFonts w:ascii="Times New Roman Italic" w:hAnsi="Times New Roman Italic"/>
          <w:color w:val="0000FF"/>
          <w:spacing w:val="-2"/>
          <w:u w:val="single"/>
        </w:rPr>
        <w:t>3500.21(d)(1)(i)</w:t>
      </w:r>
      <w:r>
        <w:rPr>
          <w:color w:val="000000"/>
          <w:spacing w:val="-2"/>
        </w:rPr>
        <w:t>. Specifically, the transferor</w:t>
      </w:r>
    </w:p>
    <w:p w:rsidR="00366C7F" w:rsidRDefault="00CD36E6">
      <w:pPr>
        <w:spacing w:line="259" w:lineRule="exact"/>
        <w:ind w:left="20" w:right="639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  <w:spacing w:val="-4"/>
        </w:rPr>
        <w:t>must provide notice not less than fifteen days be-</w:t>
      </w:r>
      <w:r>
        <w:rPr>
          <w:color w:val="000000"/>
          <w:spacing w:val="-4"/>
        </w:rPr>
        <w:br/>
      </w:r>
      <w:r>
        <w:rPr>
          <w:color w:val="000000"/>
        </w:rPr>
        <w:t>fore the effective transfer of the loan,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12</w:t>
      </w:r>
    </w:p>
    <w:p w:rsidR="00366C7F" w:rsidRDefault="00CD36E6">
      <w:pPr>
        <w:spacing w:line="259" w:lineRule="exact"/>
        <w:ind w:left="20" w:right="639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w w:val="105"/>
          <w:u w:val="single"/>
        </w:rPr>
        <w:t xml:space="preserve">U.S.C. § </w:t>
      </w:r>
      <w:r>
        <w:rPr>
          <w:rFonts w:ascii="Times New Roman Italic" w:hAnsi="Times New Roman Italic"/>
          <w:color w:val="0000FF"/>
          <w:w w:val="105"/>
          <w:u w:val="single"/>
        </w:rPr>
        <w:t>2605(b)(2)(A)</w:t>
      </w:r>
      <w:r>
        <w:rPr>
          <w:color w:val="000000"/>
          <w:w w:val="105"/>
        </w:rPr>
        <w:t>,</w:t>
      </w:r>
      <w:r>
        <w:rPr>
          <w:rFonts w:ascii="Times New Roman Italic" w:hAnsi="Times New Roman Italic"/>
          <w:color w:val="0000FF"/>
          <w:w w:val="105"/>
        </w:rPr>
        <w:t xml:space="preserve"> </w:t>
      </w:r>
      <w:r>
        <w:rPr>
          <w:rFonts w:ascii="Times New Roman Italic" w:hAnsi="Times New Roman Italic"/>
          <w:color w:val="0000FF"/>
          <w:w w:val="105"/>
          <w:u w:val="single"/>
        </w:rPr>
        <w:t xml:space="preserve"> 24 C.F.R. § </w:t>
      </w:r>
      <w:r>
        <w:rPr>
          <w:rFonts w:ascii="Times New Roman Italic" w:hAnsi="Times New Roman Italic"/>
          <w:color w:val="0000FF"/>
          <w:w w:val="105"/>
          <w:u w:val="single"/>
        </w:rPr>
        <w:br/>
      </w:r>
      <w:r>
        <w:rPr>
          <w:rFonts w:ascii="Times New Roman Italic" w:hAnsi="Times New Roman Italic"/>
          <w:color w:val="0000FF"/>
          <w:spacing w:val="-3"/>
          <w:u w:val="single"/>
        </w:rPr>
        <w:t>3500.21(d)(2)(i)(A)</w:t>
      </w:r>
      <w:r>
        <w:rPr>
          <w:color w:val="000000"/>
          <w:spacing w:val="-3"/>
        </w:rPr>
        <w:t>, and the transferee must pro-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vide notice not </w:t>
      </w:r>
      <w:r>
        <w:rPr>
          <w:rFonts w:ascii="Times New Roman Bold" w:hAnsi="Times New Roman Bold"/>
          <w:color w:val="000000"/>
          <w:w w:val="101"/>
        </w:rPr>
        <w:t>[*18]</w:t>
      </w:r>
      <w:r>
        <w:rPr>
          <w:color w:val="000000"/>
          <w:w w:val="101"/>
        </w:rPr>
        <w:t xml:space="preserve"> more than 15 days af-</w:t>
      </w:r>
      <w:r>
        <w:rPr>
          <w:color w:val="000000"/>
          <w:w w:val="101"/>
        </w:rPr>
        <w:br/>
      </w:r>
      <w:r>
        <w:rPr>
          <w:color w:val="000000"/>
          <w:w w:val="103"/>
        </w:rPr>
        <w:t>ter the date of effective transfer.</w:t>
      </w:r>
      <w:r>
        <w:rPr>
          <w:rFonts w:ascii="Times New Roman Italic" w:hAnsi="Times New Roman Italic"/>
          <w:color w:val="0000FF"/>
          <w:w w:val="103"/>
        </w:rPr>
        <w:t xml:space="preserve"> 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12 U.S.C. § </w:t>
      </w:r>
      <w:r>
        <w:rPr>
          <w:rFonts w:ascii="Times New Roman Italic" w:hAnsi="Times New Roman Italic"/>
          <w:color w:val="0000FF"/>
          <w:w w:val="103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2605(c)(2)(A)</w:t>
      </w:r>
      <w:r>
        <w:rPr>
          <w:color w:val="000000"/>
          <w:spacing w:val="-1"/>
        </w:rPr>
        <w:t>,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24 C.F.R. § 3500.21(d)(2)(i)(B)</w:t>
      </w:r>
      <w:r>
        <w:rPr>
          <w:color w:val="000000"/>
          <w:spacing w:val="-1"/>
        </w:rPr>
        <w:t xml:space="preserve">.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These provisions further provide that, for a </w:t>
      </w:r>
      <w:r>
        <w:rPr>
          <w:color w:val="000000"/>
        </w:rPr>
        <w:br/>
        <w:t>sixty day period beginning on the date of effec-</w:t>
      </w:r>
      <w:r>
        <w:rPr>
          <w:color w:val="000000"/>
        </w:rPr>
        <w:br/>
        <w:t>tive transfer, if a borrower sends their pay-</w:t>
      </w:r>
      <w:r>
        <w:rPr>
          <w:color w:val="000000"/>
        </w:rPr>
        <w:br/>
      </w:r>
      <w:r>
        <w:rPr>
          <w:color w:val="000000"/>
          <w:w w:val="103"/>
        </w:rPr>
        <w:t>ment to the transferor (instead of the trans-</w:t>
      </w:r>
      <w:r>
        <w:rPr>
          <w:color w:val="000000"/>
          <w:w w:val="103"/>
        </w:rPr>
        <w:br/>
      </w:r>
      <w:r>
        <w:rPr>
          <w:color w:val="000000"/>
        </w:rPr>
        <w:t xml:space="preserve">feree, where the payment should be sent), the </w:t>
      </w:r>
      <w:r>
        <w:rPr>
          <w:color w:val="000000"/>
        </w:rPr>
        <w:br/>
      </w:r>
      <w:r>
        <w:rPr>
          <w:color w:val="000000"/>
          <w:w w:val="110"/>
        </w:rPr>
        <w:t>borrower will not be c</w:t>
      </w:r>
      <w:r>
        <w:rPr>
          <w:color w:val="000000"/>
          <w:w w:val="110"/>
        </w:rPr>
        <w:t>harged a late fee.</w:t>
      </w:r>
      <w:r>
        <w:rPr>
          <w:rFonts w:ascii="Times New Roman Italic" w:hAnsi="Times New Roman Italic"/>
          <w:color w:val="0000FF"/>
          <w:w w:val="110"/>
        </w:rPr>
        <w:t xml:space="preserve"> </w:t>
      </w:r>
      <w:r>
        <w:rPr>
          <w:rFonts w:ascii="Times New Roman Italic" w:hAnsi="Times New Roman Italic"/>
          <w:color w:val="0000FF"/>
          <w:w w:val="110"/>
          <w:u w:val="single"/>
        </w:rPr>
        <w:t xml:space="preserve"> 12 </w:t>
      </w:r>
      <w:r>
        <w:rPr>
          <w:rFonts w:ascii="Times New Roman Italic" w:hAnsi="Times New Roman Italic"/>
          <w:color w:val="0000FF"/>
          <w:w w:val="110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U.S.C. § 2605(d)</w:t>
      </w:r>
      <w:r>
        <w:rPr>
          <w:color w:val="000000"/>
          <w:spacing w:val="-1"/>
        </w:rPr>
        <w:t>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24 C.F.R. § 3500.21(d)(5)</w:t>
      </w:r>
      <w:r>
        <w:rPr>
          <w:color w:val="000000"/>
          <w:spacing w:val="-1"/>
        </w:rPr>
        <w:t>.</w:t>
      </w:r>
    </w:p>
    <w:p w:rsidR="00366C7F" w:rsidRDefault="00CD36E6">
      <w:pPr>
        <w:spacing w:before="220" w:line="259" w:lineRule="exact"/>
        <w:ind w:left="20" w:right="640"/>
        <w:jc w:val="both"/>
        <w:rPr>
          <w:color w:val="000000"/>
        </w:rPr>
      </w:pPr>
      <w:r>
        <w:rPr>
          <w:color w:val="000000"/>
          <w:w w:val="106"/>
        </w:rPr>
        <w:t xml:space="preserve">Here, a letter of notice was sent to plaintiff, </w:t>
      </w:r>
      <w:r>
        <w:rPr>
          <w:color w:val="000000"/>
          <w:spacing w:val="-1"/>
        </w:rPr>
        <w:t xml:space="preserve">dated October 4, 2011, and the effective date of </w:t>
      </w:r>
      <w:r>
        <w:rPr>
          <w:color w:val="000000"/>
        </w:rPr>
        <w:t>transfer was November 1, 2011, which ex-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  <w:w w:val="101"/>
        </w:rPr>
        <w:t>ceeds the 15 day period. Compl. ¶ 42. How-</w:t>
      </w:r>
      <w:r>
        <w:rPr>
          <w:color w:val="000000"/>
          <w:w w:val="101"/>
        </w:rPr>
        <w:br/>
      </w:r>
      <w:r>
        <w:rPr>
          <w:color w:val="000000"/>
          <w:spacing w:val="-4"/>
        </w:rPr>
        <w:t>ever,</w:t>
      </w:r>
      <w:r>
        <w:rPr>
          <w:color w:val="000000"/>
          <w:spacing w:val="-4"/>
        </w:rPr>
        <w:t xml:space="preserve"> plaintiff claims to have not received the let-</w:t>
      </w:r>
      <w:r>
        <w:rPr>
          <w:color w:val="000000"/>
          <w:spacing w:val="-4"/>
        </w:rPr>
        <w:br/>
      </w:r>
      <w:r>
        <w:rPr>
          <w:color w:val="000000"/>
        </w:rPr>
        <w:t>ter until October 27, 2011, and alleges that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  <w:w w:val="101"/>
        </w:rPr>
        <w:t>the letter was backdated.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42. For the pur-</w:t>
      </w:r>
      <w:r>
        <w:rPr>
          <w:color w:val="000000"/>
          <w:w w:val="101"/>
        </w:rPr>
        <w:br/>
      </w:r>
      <w:r>
        <w:rPr>
          <w:color w:val="000000"/>
          <w:spacing w:val="-4"/>
        </w:rPr>
        <w:t>poses of a motion to dismiss, this court will as-</w:t>
      </w:r>
      <w:r>
        <w:rPr>
          <w:color w:val="000000"/>
          <w:spacing w:val="-4"/>
        </w:rPr>
        <w:br/>
        <w:t xml:space="preserve">sume that the plaintiff’s allegation is correct, and 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 xml:space="preserve">that the letter was sent on or around October </w:t>
      </w:r>
      <w:r>
        <w:rPr>
          <w:color w:val="000000"/>
          <w:w w:val="101"/>
        </w:rPr>
        <w:br/>
      </w:r>
      <w:r>
        <w:rPr>
          <w:color w:val="000000"/>
        </w:rPr>
        <w:t xml:space="preserve">27, 2011. Nonetheless, as explained, the 15 day </w:t>
      </w:r>
    </w:p>
    <w:p w:rsidR="00366C7F" w:rsidRDefault="00366C7F">
      <w:pPr>
        <w:rPr>
          <w:color w:val="00000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75" style="position:absolute;left:0;text-align:left;z-index:-251599872;mso-position-horizontal-relative:page;mso-position-vertical-relative:page" from="66.5pt,377.75pt" to="161.3pt,377.75pt" o:allowincell="f" strokecolor="blue" strokeweight="1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7" w:name="Pg8"/>
      <w:bookmarkEnd w:id="7"/>
      <w:r>
        <w:rPr>
          <w:color w:val="000000"/>
          <w:w w:val="102"/>
          <w:sz w:val="20"/>
        </w:rPr>
        <w:lastRenderedPageBreak/>
        <w:t xml:space="preserve">Page 7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*18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76" w:lineRule="exact"/>
        <w:ind w:left="898"/>
        <w:rPr>
          <w:color w:val="000000"/>
          <w:sz w:val="20"/>
        </w:rPr>
      </w:pPr>
    </w:p>
    <w:p w:rsidR="00366C7F" w:rsidRDefault="00CD36E6">
      <w:pPr>
        <w:spacing w:before="9" w:line="276" w:lineRule="exact"/>
        <w:ind w:left="898"/>
        <w:rPr>
          <w:color w:val="000000"/>
          <w:spacing w:val="-1"/>
        </w:rPr>
      </w:pPr>
      <w:r>
        <w:rPr>
          <w:color w:val="000000"/>
          <w:spacing w:val="-1"/>
        </w:rPr>
        <w:t>notice claims fail.</w:t>
      </w:r>
    </w:p>
    <w:p w:rsidR="00366C7F" w:rsidRDefault="00CD36E6">
      <w:pPr>
        <w:spacing w:before="198" w:line="259" w:lineRule="exact"/>
        <w:ind w:left="898" w:right="230"/>
        <w:jc w:val="both"/>
        <w:rPr>
          <w:color w:val="000000"/>
        </w:rPr>
      </w:pPr>
      <w:r>
        <w:rPr>
          <w:color w:val="000000"/>
        </w:rPr>
        <w:t xml:space="preserve">As an initial matter, it appears that plaintiff </w:t>
      </w:r>
      <w:r>
        <w:rPr>
          <w:color w:val="000000"/>
        </w:rPr>
        <w:br/>
        <w:t>only brings this claim against Litton and Oc-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>wen. With regard to Litton, who was the trans-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feror, plaintiff has adequately established that </w:t>
      </w:r>
      <w:r>
        <w:rPr>
          <w:color w:val="000000"/>
          <w:spacing w:val="-1"/>
        </w:rPr>
        <w:br/>
      </w:r>
      <w:r>
        <w:rPr>
          <w:color w:val="000000"/>
        </w:rPr>
        <w:t>Litton’s failure to provide notice of the transfer</w:t>
      </w:r>
    </w:p>
    <w:p w:rsidR="00366C7F" w:rsidRDefault="00CD36E6">
      <w:pPr>
        <w:spacing w:before="1" w:line="259" w:lineRule="exact"/>
        <w:ind w:left="898" w:right="116" w:firstLine="79"/>
        <w:rPr>
          <w:color w:val="000000"/>
        </w:rPr>
      </w:pPr>
      <w:r>
        <w:rPr>
          <w:rFonts w:ascii="Times New Roman Bold" w:hAnsi="Times New Roman Bold"/>
          <w:color w:val="000000"/>
          <w:w w:val="101"/>
        </w:rPr>
        <w:t>[*19]</w:t>
      </w:r>
      <w:r>
        <w:rPr>
          <w:color w:val="000000"/>
          <w:w w:val="101"/>
        </w:rPr>
        <w:t xml:space="preserve"> of the </w:t>
      </w:r>
      <w:r>
        <w:rPr>
          <w:color w:val="000000"/>
          <w:w w:val="101"/>
        </w:rPr>
        <w:t xml:space="preserve">loan to Ocwen at least fifteen </w:t>
      </w:r>
      <w:r>
        <w:rPr>
          <w:color w:val="000000"/>
          <w:w w:val="101"/>
        </w:rPr>
        <w:br/>
      </w:r>
      <w:r>
        <w:rPr>
          <w:color w:val="000000"/>
        </w:rPr>
        <w:t>days before the effective transfer violated RE-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  <w:w w:val="101"/>
        </w:rPr>
        <w:t xml:space="preserve">SPA. Plaintiff alleges that, because she did not </w:t>
      </w:r>
      <w:r>
        <w:rPr>
          <w:color w:val="000000"/>
          <w:w w:val="101"/>
        </w:rPr>
        <w:br/>
      </w:r>
      <w:r>
        <w:rPr>
          <w:color w:val="000000"/>
        </w:rPr>
        <w:t xml:space="preserve">receive timely notice, she sent the November </w:t>
      </w:r>
      <w:r>
        <w:rPr>
          <w:color w:val="000000"/>
        </w:rPr>
        <w:br/>
      </w:r>
      <w:r>
        <w:rPr>
          <w:color w:val="000000"/>
          <w:spacing w:val="-3"/>
        </w:rPr>
        <w:t>2011 payment to Litton instead of Ocwen. Plain-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tiff seems to allege that the da</w:t>
      </w:r>
      <w:r>
        <w:rPr>
          <w:color w:val="000000"/>
          <w:w w:val="101"/>
        </w:rPr>
        <w:t xml:space="preserve">mage that she 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 xml:space="preserve">suffered was, in part, simply by fact that she was 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not given timely notice. This alone, however,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would not result in actual damages, as there is </w:t>
      </w:r>
      <w:r>
        <w:rPr>
          <w:color w:val="000000"/>
          <w:w w:val="101"/>
        </w:rPr>
        <w:br/>
      </w:r>
      <w:r>
        <w:rPr>
          <w:color w:val="000000"/>
        </w:rPr>
        <w:t>no pecuniary damage associated with the</w:t>
      </w:r>
    </w:p>
    <w:p w:rsidR="00366C7F" w:rsidRDefault="00CD36E6">
      <w:pPr>
        <w:spacing w:before="1" w:line="259" w:lineRule="exact"/>
        <w:ind w:left="898" w:right="106"/>
        <w:rPr>
          <w:color w:val="000000"/>
        </w:rPr>
      </w:pPr>
      <w:r>
        <w:rPr>
          <w:color w:val="000000"/>
        </w:rPr>
        <w:t>simple fact that she received late notice.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Mo-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w w:val="107"/>
          <w:u w:val="single"/>
        </w:rPr>
        <w:t xml:space="preserve">lina </w:t>
      </w:r>
      <w:r>
        <w:rPr>
          <w:rFonts w:ascii="Times New Roman Italic" w:hAnsi="Times New Roman Italic"/>
          <w:color w:val="0000FF"/>
          <w:w w:val="107"/>
          <w:u w:val="single"/>
        </w:rPr>
        <w:t>v. Wash. Mutual Bank</w:t>
      </w:r>
      <w:r>
        <w:rPr>
          <w:color w:val="0000FF"/>
          <w:w w:val="107"/>
          <w:u w:val="single"/>
        </w:rPr>
        <w:t xml:space="preserve"> , 2010 U.S. Dist. </w:t>
      </w:r>
      <w:r>
        <w:rPr>
          <w:color w:val="0000FF"/>
          <w:w w:val="107"/>
          <w:u w:val="single"/>
        </w:rPr>
        <w:br/>
      </w:r>
      <w:r>
        <w:rPr>
          <w:color w:val="0000FF"/>
          <w:u w:val="single"/>
        </w:rPr>
        <w:t xml:space="preserve">LEXIS 8056, 2010 WL 431439, at *7 (S.D. </w:t>
      </w:r>
      <w:r>
        <w:rPr>
          <w:color w:val="0000FF"/>
          <w:u w:val="single"/>
        </w:rPr>
        <w:br/>
        <w:t>Cal. Jan. 29, 2010)</w:t>
      </w:r>
      <w:r>
        <w:rPr>
          <w:color w:val="000000"/>
        </w:rPr>
        <w:t xml:space="preserve"> (failure to plead pecuniary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</w:rPr>
        <w:t>damages defeats RESPA claim). As Litton cor-</w:t>
      </w:r>
      <w:r>
        <w:rPr>
          <w:color w:val="000000"/>
        </w:rPr>
        <w:br/>
        <w:t>rectly points out, actual damages must be sus-</w:t>
      </w:r>
      <w:r>
        <w:rPr>
          <w:color w:val="000000"/>
        </w:rPr>
        <w:br/>
      </w:r>
      <w:r>
        <w:rPr>
          <w:color w:val="000000"/>
          <w:spacing w:val="-2"/>
        </w:rPr>
        <w:t xml:space="preserve">tained for a plaintiff to prevail </w:t>
      </w:r>
      <w:r>
        <w:rPr>
          <w:color w:val="000000"/>
          <w:spacing w:val="-2"/>
        </w:rPr>
        <w:t>on a RESPA vio-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lation.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color w:val="000000"/>
          <w:spacing w:val="-1"/>
        </w:rPr>
        <w:t>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24 C.F.R. § 3500.21(d)(2)(i)(B)</w:t>
      </w:r>
      <w:r>
        <w:rPr>
          <w:color w:val="000000"/>
          <w:spacing w:val="-1"/>
        </w:rPr>
        <w:t>.</w:t>
      </w:r>
    </w:p>
    <w:p w:rsidR="00366C7F" w:rsidRDefault="00CD36E6">
      <w:pPr>
        <w:spacing w:line="259" w:lineRule="exact"/>
        <w:ind w:left="898" w:right="70"/>
        <w:jc w:val="both"/>
        <w:rPr>
          <w:rFonts w:ascii="Times New Roman Italic" w:hAnsi="Times New Roman Italic"/>
          <w:color w:val="0000FF"/>
          <w:spacing w:val="-2"/>
          <w:u w:val="single"/>
        </w:rPr>
      </w:pPr>
      <w:r>
        <w:rPr>
          <w:rFonts w:ascii="Symbol" w:hAnsi="Symbol"/>
          <w:color w:val="000000"/>
          <w:w w:val="103"/>
        </w:rPr>
        <w:sym w:font="Symbol" w:char="F0B2"/>
      </w:r>
      <w:r>
        <w:rPr>
          <w:color w:val="000000"/>
          <w:w w:val="103"/>
        </w:rPr>
        <w:t xml:space="preserve">Absent factual allegations suggesting that </w:t>
      </w:r>
      <w:r>
        <w:rPr>
          <w:color w:val="000000"/>
        </w:rPr>
        <w:t xml:space="preserve">Plaintiffs suffered actual damages, plaintiffs’ </w:t>
      </w:r>
      <w:r>
        <w:rPr>
          <w:color w:val="000000"/>
          <w:spacing w:val="-1"/>
        </w:rPr>
        <w:t xml:space="preserve">RESPA claim is insufficiently pled and subject </w:t>
      </w:r>
      <w:r>
        <w:rPr>
          <w:color w:val="000000"/>
          <w:spacing w:val="-2"/>
        </w:rPr>
        <w:t>to dismissal.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Amaral v. Wachovia Mortg.</w:t>
      </w:r>
    </w:p>
    <w:p w:rsidR="00366C7F" w:rsidRDefault="00CD36E6">
      <w:pPr>
        <w:spacing w:line="259" w:lineRule="exact"/>
        <w:ind w:left="898" w:right="37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u w:val="single"/>
        </w:rPr>
        <w:t>Corp.</w:t>
      </w:r>
      <w:r>
        <w:rPr>
          <w:color w:val="0000FF"/>
          <w:u w:val="single"/>
        </w:rPr>
        <w:t xml:space="preserve"> , 692 F. Supp. 2d 1226, 1232 (E.D. Cal. </w:t>
      </w:r>
      <w:r>
        <w:rPr>
          <w:color w:val="0000FF"/>
          <w:spacing w:val="-3"/>
          <w:u w:val="single"/>
        </w:rPr>
        <w:t xml:space="preserve">2010) </w:t>
      </w:r>
      <w:r>
        <w:rPr>
          <w:color w:val="000000"/>
          <w:w w:val="103"/>
        </w:rPr>
        <w:t>(citing</w:t>
      </w:r>
      <w:r>
        <w:rPr>
          <w:rFonts w:ascii="Times New Roman Italic" w:hAnsi="Times New Roman Italic"/>
          <w:color w:val="0000FF"/>
          <w:w w:val="103"/>
        </w:rPr>
        <w:t xml:space="preserve"> 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Molina</w:t>
      </w:r>
      <w:r>
        <w:rPr>
          <w:color w:val="0000FF"/>
          <w:w w:val="103"/>
          <w:u w:val="single"/>
        </w:rPr>
        <w:t xml:space="preserve"> , 2010 U.S. Dist. LEXIS </w:t>
      </w:r>
      <w:r>
        <w:rPr>
          <w:color w:val="0000FF"/>
          <w:u w:val="single"/>
        </w:rPr>
        <w:t>8056, 2010 WL 431439, at *7</w:t>
      </w:r>
      <w:r>
        <w:rPr>
          <w:color w:val="000000"/>
        </w:rPr>
        <w:t xml:space="preserve"> (concluding</w:t>
      </w:r>
    </w:p>
    <w:p w:rsidR="00366C7F" w:rsidRDefault="00CD36E6">
      <w:pPr>
        <w:spacing w:line="259" w:lineRule="exact"/>
        <w:ind w:left="898" w:right="21"/>
        <w:rPr>
          <w:color w:val="0000FF"/>
          <w:spacing w:val="-1"/>
          <w:u w:val="single"/>
        </w:rPr>
      </w:pPr>
      <w:r>
        <w:rPr>
          <w:color w:val="000000"/>
        </w:rPr>
        <w:t xml:space="preserve">that a RESPA claim was infirm because the </w:t>
      </w:r>
      <w:r>
        <w:rPr>
          <w:color w:val="000000"/>
          <w:spacing w:val="-1"/>
        </w:rPr>
        <w:t>plaintiffs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failed to sufficiently plead pecuniary loss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);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Lemieux v. Litton Loan Servicing</w:t>
      </w:r>
      <w:r>
        <w:rPr>
          <w:color w:val="0000FF"/>
          <w:spacing w:val="-1"/>
          <w:u w:val="single"/>
        </w:rPr>
        <w:t xml:space="preserve"> ,</w:t>
      </w:r>
    </w:p>
    <w:p w:rsidR="00366C7F" w:rsidRDefault="00CD36E6">
      <w:pPr>
        <w:spacing w:line="259" w:lineRule="exact"/>
        <w:ind w:left="898" w:right="395"/>
        <w:jc w:val="both"/>
        <w:rPr>
          <w:color w:val="0000FF"/>
          <w:w w:val="105"/>
          <w:u w:val="single"/>
        </w:rPr>
      </w:pPr>
      <w:r>
        <w:rPr>
          <w:color w:val="0000FF"/>
          <w:u w:val="single"/>
        </w:rPr>
        <w:t xml:space="preserve">2009 U.S. Dist. LEXIS 123833, 2009 WL </w:t>
      </w:r>
      <w:r>
        <w:rPr>
          <w:color w:val="0000FF"/>
          <w:u w:val="single"/>
        </w:rPr>
        <w:br/>
      </w:r>
      <w:r>
        <w:rPr>
          <w:color w:val="0000FF"/>
          <w:w w:val="105"/>
          <w:u w:val="single"/>
        </w:rPr>
        <w:t>5206641, at *3 (E.D. Cal. Dec. 22, 2009)</w:t>
      </w:r>
    </w:p>
    <w:p w:rsidR="00366C7F" w:rsidRDefault="00CD36E6">
      <w:pPr>
        <w:spacing w:line="259" w:lineRule="exact"/>
        <w:ind w:left="898" w:firstLine="79"/>
        <w:jc w:val="both"/>
        <w:rPr>
          <w:color w:val="0000FF"/>
          <w:spacing w:val="-1"/>
          <w:u w:val="single"/>
        </w:rPr>
      </w:pPr>
      <w:r>
        <w:rPr>
          <w:rFonts w:ascii="Times New Roman Bold" w:hAnsi="Times New Roman Bold"/>
          <w:color w:val="000000"/>
        </w:rPr>
        <w:t>[*20]</w:t>
      </w:r>
      <w:r>
        <w:rPr>
          <w:color w:val="000000"/>
        </w:rPr>
        <w:t xml:space="preserve"> (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Plaintiffs have not plead facts showing </w:t>
      </w:r>
      <w:r>
        <w:rPr>
          <w:color w:val="000000"/>
        </w:rPr>
        <w:br/>
        <w:t xml:space="preserve">they suffered actual damages. Their failure to </w:t>
      </w:r>
      <w:r>
        <w:rPr>
          <w:color w:val="000000"/>
        </w:rPr>
        <w:br/>
      </w:r>
      <w:r>
        <w:rPr>
          <w:color w:val="000000"/>
          <w:w w:val="101"/>
        </w:rPr>
        <w:t>do so defeats their RESPA claim.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>);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Garcia v. </w:t>
      </w:r>
      <w:r>
        <w:rPr>
          <w:rFonts w:ascii="Times New Roman Italic" w:hAnsi="Times New Roman Italic"/>
          <w:color w:val="0000FF"/>
          <w:w w:val="101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Wachovia Mortgage Corp.</w:t>
      </w:r>
      <w:r>
        <w:rPr>
          <w:color w:val="0000FF"/>
          <w:spacing w:val="-1"/>
          <w:u w:val="single"/>
        </w:rPr>
        <w:t xml:space="preserve"> , 676 F. Supp. 2d</w:t>
      </w:r>
    </w:p>
    <w:p w:rsidR="00366C7F" w:rsidRDefault="00CD36E6">
      <w:pPr>
        <w:spacing w:line="259" w:lineRule="exact"/>
        <w:ind w:left="898" w:right="92"/>
        <w:jc w:val="both"/>
        <w:rPr>
          <w:color w:val="000000"/>
          <w:spacing w:val="-1"/>
        </w:rPr>
      </w:pPr>
      <w:r>
        <w:rPr>
          <w:color w:val="0000FF"/>
          <w:spacing w:val="-1"/>
          <w:u w:val="single"/>
        </w:rPr>
        <w:t>895, 909 (C.D. Cal. 2009)</w:t>
      </w:r>
      <w:r>
        <w:rPr>
          <w:color w:val="000000"/>
          <w:spacing w:val="-1"/>
        </w:rPr>
        <w:t xml:space="preserve"> (dismissing RESPA </w:t>
      </w:r>
      <w:r>
        <w:rPr>
          <w:color w:val="000000"/>
        </w:rPr>
        <w:t>claim because plaintiff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failed to allege dam-</w:t>
      </w:r>
      <w:r>
        <w:rPr>
          <w:color w:val="000000"/>
        </w:rPr>
        <w:br/>
      </w:r>
      <w:r>
        <w:rPr>
          <w:color w:val="000000"/>
          <w:spacing w:val="-1"/>
        </w:rPr>
        <w:t>ages under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Section 2605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)).</w:t>
      </w:r>
    </w:p>
    <w:p w:rsidR="00366C7F" w:rsidRDefault="00CD36E6">
      <w:pPr>
        <w:spacing w:before="200" w:line="259" w:lineRule="exact"/>
        <w:ind w:left="898" w:right="236"/>
        <w:rPr>
          <w:color w:val="000000"/>
          <w:w w:val="101"/>
        </w:rPr>
      </w:pPr>
      <w:r>
        <w:rPr>
          <w:color w:val="000000"/>
        </w:rPr>
        <w:t xml:space="preserve">Here, the only pecuniary loss that plaintiff </w:t>
      </w:r>
      <w:r>
        <w:rPr>
          <w:color w:val="000000"/>
        </w:rPr>
        <w:br/>
      </w:r>
      <w:r>
        <w:rPr>
          <w:color w:val="000000"/>
          <w:w w:val="101"/>
        </w:rPr>
        <w:t xml:space="preserve">claims she suffered was due to a </w:t>
      </w:r>
      <w:r>
        <w:rPr>
          <w:color w:val="000000"/>
          <w:w w:val="101"/>
        </w:rPr>
        <w:t>late fee im-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</w:rPr>
      </w:pPr>
      <w:r>
        <w:rPr>
          <w:color w:val="000000"/>
          <w:spacing w:val="-3"/>
        </w:rPr>
        <w:t xml:space="preserve">posed by Ocwen, which is addressed below. She </w:t>
      </w:r>
      <w:r>
        <w:rPr>
          <w:color w:val="000000"/>
        </w:rPr>
        <w:t>has not alleged any pecuniary loss resulting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w w:val="102"/>
        </w:rPr>
      </w:pPr>
      <w:r>
        <w:rPr>
          <w:color w:val="000000"/>
          <w:spacing w:val="-2"/>
        </w:rPr>
        <w:t xml:space="preserve">from Litton’s RESPA violation. Therefore, her </w:t>
      </w:r>
      <w:r>
        <w:rPr>
          <w:color w:val="000000"/>
          <w:spacing w:val="-2"/>
        </w:rPr>
        <w:br/>
      </w:r>
      <w:r>
        <w:rPr>
          <w:color w:val="000000"/>
          <w:w w:val="102"/>
        </w:rPr>
        <w:t>claim against Litton regarding a failure to pro-</w:t>
      </w:r>
    </w:p>
    <w:p w:rsidR="00366C7F" w:rsidRDefault="00CD36E6">
      <w:pPr>
        <w:spacing w:line="259" w:lineRule="exact"/>
        <w:ind w:left="5807"/>
        <w:jc w:val="both"/>
        <w:rPr>
          <w:color w:val="000000"/>
          <w:w w:val="102"/>
        </w:rPr>
      </w:pPr>
      <w:r>
        <w:rPr>
          <w:color w:val="000000"/>
          <w:w w:val="102"/>
        </w:rPr>
        <w:br w:type="column"/>
      </w:r>
    </w:p>
    <w:p w:rsidR="00366C7F" w:rsidRDefault="00CD36E6">
      <w:pPr>
        <w:spacing w:before="41" w:line="259" w:lineRule="exact"/>
        <w:ind w:left="20" w:right="1054"/>
        <w:jc w:val="both"/>
        <w:rPr>
          <w:color w:val="000000"/>
        </w:rPr>
      </w:pPr>
      <w:r>
        <w:rPr>
          <w:color w:val="000000"/>
        </w:rPr>
        <w:t xml:space="preserve">vide timely notice of the transfer to Ocwen </w:t>
      </w:r>
      <w:r>
        <w:rPr>
          <w:color w:val="000000"/>
        </w:rPr>
        <w:br/>
        <w:t>should be</w:t>
      </w:r>
      <w:r>
        <w:rPr>
          <w:color w:val="000000"/>
        </w:rPr>
        <w:t xml:space="preserve"> dismissed with leave to amend.</w:t>
      </w:r>
    </w:p>
    <w:p w:rsidR="00366C7F" w:rsidRDefault="00CD36E6">
      <w:pPr>
        <w:spacing w:before="200" w:line="259" w:lineRule="exact"/>
        <w:ind w:left="20" w:right="639"/>
        <w:rPr>
          <w:color w:val="000000"/>
          <w:w w:val="101"/>
        </w:rPr>
      </w:pPr>
      <w:r>
        <w:rPr>
          <w:color w:val="000000"/>
          <w:spacing w:val="-4"/>
        </w:rPr>
        <w:t>With regard to Ocwen, plaintiff has not (and can-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 xml:space="preserve">not) state a claim for failure to timely provide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notice of the loan transfer. First, although plain-</w:t>
      </w:r>
      <w:r>
        <w:rPr>
          <w:color w:val="000000"/>
          <w:spacing w:val="-1"/>
        </w:rPr>
        <w:br/>
      </w:r>
      <w:r>
        <w:rPr>
          <w:color w:val="000000"/>
        </w:rPr>
        <w:t>tiff technically alleges the claim against Oc-</w:t>
      </w:r>
      <w:r>
        <w:rPr>
          <w:color w:val="000000"/>
        </w:rPr>
        <w:br/>
      </w:r>
      <w:r>
        <w:rPr>
          <w:color w:val="000000"/>
          <w:w w:val="101"/>
        </w:rPr>
        <w:t>wen, the substance of her</w:t>
      </w:r>
      <w:r>
        <w:rPr>
          <w:color w:val="000000"/>
          <w:w w:val="101"/>
        </w:rPr>
        <w:t xml:space="preserve"> allegation is that she </w:t>
      </w:r>
      <w:r>
        <w:rPr>
          <w:color w:val="000000"/>
          <w:w w:val="101"/>
        </w:rPr>
        <w:br/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should have been informed at least 15 days </w:t>
      </w:r>
      <w:r>
        <w:rPr>
          <w:color w:val="000000"/>
        </w:rPr>
        <w:br/>
      </w:r>
      <w:r>
        <w:rPr>
          <w:color w:val="000000"/>
          <w:w w:val="103"/>
        </w:rPr>
        <w:t>before such [a] transfer.</w:t>
      </w:r>
      <w:r>
        <w:rPr>
          <w:rFonts w:ascii="Symbol" w:hAnsi="Symbol"/>
          <w:color w:val="000000"/>
          <w:w w:val="103"/>
        </w:rPr>
        <w:sym w:font="Symbol" w:char="F0B2"/>
      </w:r>
      <w:r>
        <w:rPr>
          <w:color w:val="000000"/>
          <w:w w:val="103"/>
        </w:rPr>
        <w:t xml:space="preserve"> Such an allegation </w:t>
      </w:r>
      <w:r>
        <w:rPr>
          <w:color w:val="000000"/>
          <w:w w:val="103"/>
        </w:rPr>
        <w:br/>
      </w:r>
      <w:r>
        <w:rPr>
          <w:color w:val="000000"/>
          <w:spacing w:val="-3"/>
        </w:rPr>
        <w:t xml:space="preserve">would not encompass Ocwen because Ocwen, as </w:t>
      </w:r>
      <w:r>
        <w:rPr>
          <w:color w:val="000000"/>
          <w:spacing w:val="-3"/>
        </w:rPr>
        <w:br/>
        <w:t>the transferee servicer, was required to give no-</w:t>
      </w:r>
      <w:r>
        <w:rPr>
          <w:color w:val="000000"/>
          <w:spacing w:val="-3"/>
        </w:rPr>
        <w:br/>
      </w:r>
      <w:r>
        <w:rPr>
          <w:color w:val="000000"/>
          <w:spacing w:val="-2"/>
        </w:rPr>
        <w:t xml:space="preserve">tice by a date after the effective date—not </w:t>
      </w:r>
      <w:r>
        <w:rPr>
          <w:color w:val="000000"/>
          <w:spacing w:val="-2"/>
        </w:rPr>
        <w:t>be-</w:t>
      </w:r>
      <w:r>
        <w:rPr>
          <w:color w:val="000000"/>
          <w:spacing w:val="-2"/>
        </w:rPr>
        <w:br/>
      </w:r>
      <w:r>
        <w:rPr>
          <w:color w:val="000000"/>
        </w:rPr>
        <w:t>fore it.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12 U.S.C. § 2605(c)(2)(A)</w:t>
      </w:r>
      <w:r>
        <w:rPr>
          <w:color w:val="000000"/>
        </w:rPr>
        <w:t>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24 C.F.R. §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w w:val="101"/>
          <w:u w:val="single"/>
        </w:rPr>
        <w:t>3500.21(d)(2)(i)(B)</w:t>
      </w:r>
      <w:r>
        <w:rPr>
          <w:color w:val="000000"/>
          <w:w w:val="101"/>
        </w:rPr>
        <w:t>. Even if the court</w:t>
      </w:r>
    </w:p>
    <w:p w:rsidR="00366C7F" w:rsidRDefault="00CD36E6">
      <w:pPr>
        <w:spacing w:line="259" w:lineRule="exact"/>
        <w:ind w:left="20" w:right="699" w:firstLine="79"/>
        <w:jc w:val="both"/>
        <w:rPr>
          <w:color w:val="000000"/>
        </w:rPr>
      </w:pPr>
      <w:r>
        <w:rPr>
          <w:rFonts w:ascii="Times New Roman Bold" w:hAnsi="Times New Roman Bold"/>
          <w:color w:val="000000"/>
        </w:rPr>
        <w:t>[*21]</w:t>
      </w:r>
      <w:r>
        <w:rPr>
          <w:color w:val="000000"/>
        </w:rPr>
        <w:t xml:space="preserve"> construes the plaintiff’s notice claims to be filed against Ocwen, Ocwen would not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 xml:space="preserve">have violated the notice provision, as its notice </w:t>
      </w:r>
      <w:r>
        <w:rPr>
          <w:color w:val="000000"/>
        </w:rPr>
        <w:br/>
      </w:r>
      <w:r>
        <w:rPr>
          <w:color w:val="000000"/>
          <w:w w:val="101"/>
        </w:rPr>
        <w:t xml:space="preserve">through this letter was not more than 15 days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 xml:space="preserve">after the effective date, November 1st; indeed, it </w:t>
      </w:r>
      <w:r>
        <w:rPr>
          <w:color w:val="000000"/>
          <w:spacing w:val="-2"/>
        </w:rPr>
        <w:br/>
      </w:r>
      <w:r>
        <w:rPr>
          <w:color w:val="000000"/>
        </w:rPr>
        <w:t>was before the effective date. Ocwen there-</w:t>
      </w:r>
    </w:p>
    <w:p w:rsidR="00366C7F" w:rsidRDefault="00CD36E6">
      <w:pPr>
        <w:spacing w:line="259" w:lineRule="exact"/>
        <w:ind w:left="20" w:right="639"/>
        <w:rPr>
          <w:color w:val="000000"/>
        </w:rPr>
      </w:pPr>
      <w:r>
        <w:rPr>
          <w:color w:val="000000"/>
          <w:spacing w:val="-2"/>
        </w:rPr>
        <w:t xml:space="preserve">fore has not violated the notice requirement, and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any cause of action premised on that notice re-</w:t>
      </w:r>
      <w:r>
        <w:rPr>
          <w:color w:val="000000"/>
          <w:spacing w:val="-1"/>
        </w:rPr>
        <w:br/>
        <w:t>quirement agai</w:t>
      </w:r>
      <w:r>
        <w:rPr>
          <w:color w:val="000000"/>
          <w:spacing w:val="-1"/>
        </w:rPr>
        <w:t>nst Ocwen is dismissed with-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out leave to amend. While leave to amend would </w:t>
      </w:r>
      <w:r>
        <w:rPr>
          <w:color w:val="000000"/>
          <w:spacing w:val="-3"/>
        </w:rPr>
        <w:br/>
      </w:r>
      <w:r>
        <w:rPr>
          <w:color w:val="000000"/>
        </w:rPr>
        <w:t>normally be given, the allegations in plain-</w:t>
      </w:r>
    </w:p>
    <w:p w:rsidR="00366C7F" w:rsidRDefault="00CD36E6">
      <w:pPr>
        <w:spacing w:before="1" w:line="259" w:lineRule="exact"/>
        <w:ind w:left="20" w:right="639"/>
        <w:rPr>
          <w:color w:val="000000"/>
        </w:rPr>
      </w:pPr>
      <w:r>
        <w:rPr>
          <w:color w:val="000000"/>
        </w:rPr>
        <w:t xml:space="preserve">tiff’s complaint as to Ocwen leave no room for </w:t>
      </w:r>
      <w:r>
        <w:rPr>
          <w:color w:val="000000"/>
        </w:rPr>
        <w:br/>
        <w:t>damages arising out of a notice violation, be-</w:t>
      </w:r>
      <w:r>
        <w:rPr>
          <w:color w:val="000000"/>
        </w:rPr>
        <w:br/>
        <w:t>cause even if the plaintiff could alleg</w:t>
      </w:r>
      <w:r>
        <w:rPr>
          <w:color w:val="000000"/>
        </w:rPr>
        <w:t>e that no-</w:t>
      </w:r>
      <w:r>
        <w:rPr>
          <w:color w:val="000000"/>
        </w:rPr>
        <w:br/>
        <w:t xml:space="preserve">tice was insufficient as to Ocwen’s statutory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duty to provide notice, the alleged damage arises </w:t>
      </w:r>
      <w:r>
        <w:rPr>
          <w:color w:val="000000"/>
          <w:spacing w:val="-3"/>
        </w:rPr>
        <w:br/>
        <w:t>out of the November 1, 2011 payment, and Oc-</w:t>
      </w:r>
      <w:r>
        <w:rPr>
          <w:color w:val="000000"/>
          <w:spacing w:val="-3"/>
        </w:rPr>
        <w:br/>
      </w:r>
      <w:r>
        <w:rPr>
          <w:color w:val="000000"/>
        </w:rPr>
        <w:t>wen’s notice was not required before that</w:t>
      </w:r>
    </w:p>
    <w:p w:rsidR="00366C7F" w:rsidRDefault="00CD36E6">
      <w:pPr>
        <w:spacing w:before="1" w:line="259" w:lineRule="exact"/>
        <w:ind w:left="20" w:right="780"/>
        <w:rPr>
          <w:color w:val="000000"/>
        </w:rPr>
      </w:pPr>
      <w:r>
        <w:rPr>
          <w:color w:val="000000"/>
        </w:rPr>
        <w:t xml:space="preserve">date; thus, leave to amend would be futile. </w:t>
      </w:r>
      <w:r>
        <w:rPr>
          <w:color w:val="000000"/>
        </w:rPr>
        <w:br/>
      </w:r>
      <w:r>
        <w:rPr>
          <w:rFonts w:ascii="Times New Roman Italic" w:hAnsi="Times New Roman Italic"/>
          <w:color w:val="000000"/>
        </w:rPr>
        <w:t>Noll</w:t>
      </w:r>
      <w:r>
        <w:rPr>
          <w:color w:val="000000"/>
        </w:rPr>
        <w:t xml:space="preserve">, 809 F.2d </w:t>
      </w:r>
      <w:r>
        <w:rPr>
          <w:color w:val="000000"/>
        </w:rPr>
        <w:t>at 1448 (while the court would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  <w:w w:val="104"/>
        </w:rPr>
        <w:t xml:space="preserve">normally grant a pro se defendant a chance to </w:t>
      </w:r>
      <w:r>
        <w:rPr>
          <w:color w:val="000000"/>
        </w:rPr>
        <w:t>amend her complaint, the court will not grant leave to amend where it is clear that no amend-</w:t>
      </w:r>
      <w:r>
        <w:rPr>
          <w:color w:val="000000"/>
        </w:rPr>
        <w:br/>
        <w:t>ment can cure the complaint’s defects).</w:t>
      </w:r>
    </w:p>
    <w:p w:rsidR="00366C7F" w:rsidRDefault="00CD36E6">
      <w:pPr>
        <w:spacing w:before="200" w:line="259" w:lineRule="exact"/>
        <w:ind w:left="20" w:right="650"/>
        <w:jc w:val="both"/>
        <w:rPr>
          <w:color w:val="000000"/>
        </w:rPr>
      </w:pPr>
      <w:r>
        <w:rPr>
          <w:color w:val="000000"/>
          <w:spacing w:val="-1"/>
        </w:rPr>
        <w:t>However, plaintiff also alleges that Ocwen as</w:t>
      </w:r>
      <w:r>
        <w:rPr>
          <w:color w:val="000000"/>
          <w:spacing w:val="-1"/>
        </w:rPr>
        <w:t>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sessed a late fee against plaintiff when plaintiff </w:t>
      </w:r>
      <w:r>
        <w:rPr>
          <w:color w:val="000000"/>
        </w:rPr>
        <w:br/>
      </w:r>
      <w:r>
        <w:rPr>
          <w:color w:val="000000"/>
          <w:spacing w:val="-2"/>
        </w:rPr>
        <w:t>sent her November</w:t>
      </w:r>
      <w:r>
        <w:rPr>
          <w:rFonts w:ascii="Times New Roman Bold" w:hAnsi="Times New Roman Bold"/>
          <w:color w:val="000000"/>
          <w:spacing w:val="-2"/>
        </w:rPr>
        <w:t xml:space="preserve"> [*22]</w:t>
      </w:r>
      <w:r>
        <w:rPr>
          <w:color w:val="000000"/>
          <w:spacing w:val="-2"/>
        </w:rPr>
        <w:t xml:space="preserve"> 2011 payment to Lit-</w:t>
      </w:r>
      <w:r>
        <w:rPr>
          <w:color w:val="000000"/>
          <w:spacing w:val="-2"/>
        </w:rPr>
        <w:br/>
      </w:r>
      <w:r>
        <w:rPr>
          <w:color w:val="000000"/>
          <w:w w:val="104"/>
        </w:rPr>
        <w:t>ton, not Ocwen. The relevant statutes specifi-</w:t>
      </w:r>
      <w:r>
        <w:rPr>
          <w:color w:val="000000"/>
          <w:w w:val="104"/>
        </w:rPr>
        <w:br/>
      </w:r>
      <w:r>
        <w:rPr>
          <w:color w:val="000000"/>
        </w:rPr>
        <w:t xml:space="preserve">cally require that, where a borrower pays the </w:t>
      </w:r>
      <w:r>
        <w:rPr>
          <w:color w:val="000000"/>
        </w:rPr>
        <w:br/>
        <w:t xml:space="preserve">transferor service within the first sixty days of </w:t>
      </w:r>
      <w:r>
        <w:rPr>
          <w:color w:val="000000"/>
        </w:rPr>
        <w:br/>
        <w:t xml:space="preserve">the </w:t>
      </w:r>
      <w:r>
        <w:rPr>
          <w:color w:val="000000"/>
        </w:rPr>
        <w:t>effective date of transfer, the borrower</w:t>
      </w:r>
    </w:p>
    <w:p w:rsidR="00366C7F" w:rsidRDefault="00CD36E6">
      <w:pPr>
        <w:spacing w:before="1" w:line="259" w:lineRule="exact"/>
        <w:ind w:left="20" w:right="639"/>
        <w:rPr>
          <w:color w:val="000000"/>
          <w:w w:val="101"/>
        </w:rPr>
      </w:pPr>
      <w:r>
        <w:rPr>
          <w:color w:val="000000"/>
          <w:w w:val="101"/>
        </w:rPr>
        <w:t>may not be charged a late fee. Thus, the plain-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tiff has sufficiently plead a RESPA violation with regard to Ocwen, as Ocwen charged plain-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tiff a late fee despite the fact that her pay-</w:t>
      </w:r>
    </w:p>
    <w:p w:rsidR="00366C7F" w:rsidRDefault="00366C7F">
      <w:pPr>
        <w:rPr>
          <w:color w:val="000000"/>
          <w:w w:val="10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w w:val="101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8" w:name="Pg9"/>
      <w:bookmarkEnd w:id="8"/>
      <w:r>
        <w:rPr>
          <w:color w:val="000000"/>
          <w:w w:val="102"/>
          <w:sz w:val="20"/>
        </w:rPr>
        <w:lastRenderedPageBreak/>
        <w:t xml:space="preserve">Page 8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*22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  <w:spacing w:val="-3"/>
        </w:rPr>
      </w:pPr>
      <w:r>
        <w:rPr>
          <w:color w:val="000000"/>
          <w:w w:val="101"/>
        </w:rPr>
        <w:t xml:space="preserve">ment was sent to the transferor within 60 days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of the effective date. Therefore, Ocwen’s mo-</w:t>
      </w:r>
      <w:r>
        <w:rPr>
          <w:color w:val="000000"/>
          <w:spacing w:val="-1"/>
        </w:rPr>
        <w:br/>
      </w:r>
      <w:r>
        <w:rPr>
          <w:color w:val="000000"/>
          <w:spacing w:val="-4"/>
        </w:rPr>
        <w:t xml:space="preserve">tion to dismiss plaintiff’s RESPA claim based on 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 xml:space="preserve">the alleged imposition of a late fee should be 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>denied.</w:t>
      </w:r>
    </w:p>
    <w:p w:rsidR="00366C7F" w:rsidRDefault="00CD36E6">
      <w:pPr>
        <w:spacing w:before="246" w:line="276" w:lineRule="exact"/>
        <w:ind w:left="898"/>
        <w:rPr>
          <w:color w:val="000000"/>
          <w:u w:val="single"/>
        </w:rPr>
      </w:pPr>
      <w:r>
        <w:rPr>
          <w:color w:val="000000"/>
        </w:rPr>
        <w:t xml:space="preserve">b. </w:t>
      </w:r>
      <w:r>
        <w:rPr>
          <w:color w:val="000000"/>
          <w:u w:val="single"/>
        </w:rPr>
        <w:t xml:space="preserve"> Failure to Respond to QWR</w:t>
      </w:r>
    </w:p>
    <w:p w:rsidR="00366C7F" w:rsidRDefault="00CD36E6">
      <w:pPr>
        <w:spacing w:before="218" w:line="259" w:lineRule="exact"/>
        <w:ind w:left="898" w:right="23"/>
        <w:rPr>
          <w:color w:val="000000"/>
          <w:w w:val="101"/>
        </w:rPr>
      </w:pPr>
      <w:r>
        <w:rPr>
          <w:color w:val="000000"/>
        </w:rPr>
        <w:t xml:space="preserve">Plaintiff also vaguely alleges in her complaint </w:t>
      </w:r>
      <w:r>
        <w:rPr>
          <w:color w:val="000000"/>
        </w:rPr>
        <w:br/>
      </w:r>
      <w:r>
        <w:rPr>
          <w:color w:val="000000"/>
          <w:w w:val="102"/>
        </w:rPr>
        <w:t xml:space="preserve">that Litton and Ocwen violated RESPA (1) by </w:t>
      </w:r>
      <w:r>
        <w:rPr>
          <w:color w:val="000000"/>
          <w:w w:val="102"/>
        </w:rPr>
        <w:br/>
      </w:r>
      <w:r>
        <w:rPr>
          <w:color w:val="000000"/>
        </w:rPr>
        <w:t>not responding to her QWR for an account-</w:t>
      </w:r>
      <w:r>
        <w:rPr>
          <w:color w:val="000000"/>
        </w:rPr>
        <w:br/>
      </w:r>
      <w:r>
        <w:rPr>
          <w:color w:val="000000"/>
          <w:w w:val="101"/>
        </w:rPr>
        <w:t xml:space="preserve">ing, First Am. Compl. ¶ 71; and </w:t>
      </w:r>
      <w:r>
        <w:rPr>
          <w:color w:val="000000"/>
          <w:w w:val="101"/>
        </w:rPr>
        <w:t>(2) by failing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  <w:w w:val="107"/>
        </w:rPr>
        <w:t xml:space="preserve">to disclose to plaintiff the true holders of the </w:t>
      </w:r>
      <w:r>
        <w:rPr>
          <w:color w:val="000000"/>
          <w:w w:val="107"/>
        </w:rPr>
        <w:br/>
      </w:r>
      <w:r>
        <w:rPr>
          <w:color w:val="000000"/>
        </w:rPr>
        <w:t>loan, after repeated attempts by plaintiff to as-</w:t>
      </w:r>
      <w:r>
        <w:rPr>
          <w:color w:val="000000"/>
        </w:rPr>
        <w:br/>
      </w:r>
      <w:r>
        <w:rPr>
          <w:color w:val="000000"/>
          <w:spacing w:val="-2"/>
        </w:rPr>
        <w:t>certain that information.</w:t>
      </w:r>
      <w:r>
        <w:rPr>
          <w:rFonts w:ascii="Times New Roman Italic" w:hAnsi="Times New Roman Italic"/>
          <w:color w:val="000000"/>
          <w:spacing w:val="-2"/>
        </w:rPr>
        <w:t xml:space="preserve"> Id.</w:t>
      </w:r>
      <w:r>
        <w:rPr>
          <w:color w:val="000000"/>
          <w:spacing w:val="-2"/>
        </w:rPr>
        <w:t xml:space="preserve"> ¶ 72. Defendants do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not directly address those allegations. How-</w:t>
      </w:r>
    </w:p>
    <w:p w:rsidR="00366C7F" w:rsidRDefault="00CD36E6">
      <w:pPr>
        <w:spacing w:line="259" w:lineRule="exact"/>
        <w:ind w:left="898"/>
        <w:rPr>
          <w:color w:val="000000"/>
          <w:spacing w:val="-3"/>
        </w:rPr>
      </w:pPr>
      <w:r>
        <w:rPr>
          <w:color w:val="000000"/>
          <w:spacing w:val="-2"/>
        </w:rPr>
        <w:t>ever, they do contend generally that all of p</w:t>
      </w:r>
      <w:r>
        <w:rPr>
          <w:color w:val="000000"/>
          <w:spacing w:val="-2"/>
        </w:rPr>
        <w:t>lain-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tiff’s RESPA claims fail for failure to allege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damages.</w:t>
      </w:r>
    </w:p>
    <w:p w:rsidR="00366C7F" w:rsidRDefault="00CD36E6">
      <w:pPr>
        <w:spacing w:before="220" w:line="259" w:lineRule="exact"/>
        <w:ind w:left="898" w:right="8"/>
        <w:jc w:val="both"/>
        <w:rPr>
          <w:color w:val="000000"/>
        </w:rPr>
      </w:pPr>
      <w:r>
        <w:rPr>
          <w:color w:val="000000"/>
        </w:rPr>
        <w:t xml:space="preserve">Under RESPA, if a borrower sends a QWR to </w:t>
      </w:r>
      <w:r>
        <w:rPr>
          <w:color w:val="000000"/>
          <w:w w:val="102"/>
        </w:rPr>
        <w:t xml:space="preserve">the servicer of the loan requesting information </w:t>
      </w:r>
      <w:r>
        <w:rPr>
          <w:color w:val="000000"/>
        </w:rPr>
        <w:t xml:space="preserve">relating to the servicing of </w:t>
      </w:r>
      <w:r>
        <w:rPr>
          <w:rFonts w:ascii="Times New Roman Bold" w:hAnsi="Times New Roman Bold"/>
          <w:color w:val="000000"/>
        </w:rPr>
        <w:t>[*23]</w:t>
      </w:r>
      <w:r>
        <w:rPr>
          <w:color w:val="000000"/>
        </w:rPr>
        <w:t xml:space="preserve"> the loan,</w:t>
      </w:r>
    </w:p>
    <w:p w:rsidR="00366C7F" w:rsidRDefault="00CD36E6">
      <w:pPr>
        <w:spacing w:line="259" w:lineRule="exact"/>
        <w:ind w:left="898"/>
        <w:jc w:val="both"/>
        <w:rPr>
          <w:rFonts w:ascii="Times New Roman Italic" w:hAnsi="Times New Roman Italic"/>
          <w:color w:val="0000FF"/>
          <w:w w:val="101"/>
          <w:u w:val="single"/>
        </w:rPr>
      </w:pPr>
      <w:r>
        <w:rPr>
          <w:color w:val="000000"/>
          <w:spacing w:val="-1"/>
        </w:rPr>
        <w:t>the servicer has twenty days to acknowledge re-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ceipt of </w:t>
      </w:r>
      <w:r>
        <w:rPr>
          <w:color w:val="000000"/>
          <w:w w:val="101"/>
        </w:rPr>
        <w:t>the QWR in writing.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12 U.S.C. §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>2605(e)(1)(A)</w:t>
      </w:r>
      <w:r>
        <w:rPr>
          <w:color w:val="000000"/>
          <w:spacing w:val="-1"/>
        </w:rPr>
        <w:t>. The QWR must enable the ser-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vicer of the loan to identify the borrower’s name </w:t>
      </w:r>
      <w:r>
        <w:rPr>
          <w:color w:val="000000"/>
        </w:rPr>
        <w:t>and account and should include a statement</w:t>
      </w:r>
    </w:p>
    <w:p w:rsidR="00366C7F" w:rsidRDefault="00CD36E6">
      <w:pPr>
        <w:spacing w:before="1" w:line="259" w:lineRule="exact"/>
        <w:ind w:left="898"/>
        <w:jc w:val="both"/>
        <w:rPr>
          <w:rFonts w:ascii="Times New Roman Italic" w:hAnsi="Times New Roman Italic"/>
          <w:color w:val="0000FF"/>
          <w:w w:val="101"/>
          <w:u w:val="single"/>
        </w:rPr>
      </w:pPr>
      <w:r>
        <w:rPr>
          <w:color w:val="000000"/>
        </w:rPr>
        <w:t xml:space="preserve">by the borrower identifying the reasons why he </w:t>
      </w:r>
      <w:r>
        <w:rPr>
          <w:color w:val="000000"/>
          <w:w w:val="101"/>
        </w:rPr>
        <w:t>or she believes the account is in error</w:t>
      </w:r>
      <w:r>
        <w:rPr>
          <w:color w:val="000000"/>
          <w:w w:val="101"/>
        </w:rPr>
        <w:t>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§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>2605(e)(1)(B)</w:t>
      </w:r>
      <w:r>
        <w:rPr>
          <w:color w:val="000000"/>
          <w:spacing w:val="-1"/>
        </w:rPr>
        <w:t xml:space="preserve">. The servicer of the loan then has </w:t>
      </w:r>
      <w:r>
        <w:rPr>
          <w:color w:val="000000"/>
          <w:spacing w:val="-1"/>
        </w:rPr>
        <w:br/>
      </w:r>
      <w:r>
        <w:rPr>
          <w:color w:val="000000"/>
        </w:rPr>
        <w:t>sixty days to either rectify the error or to com-</w:t>
      </w:r>
      <w:r>
        <w:rPr>
          <w:color w:val="000000"/>
        </w:rPr>
        <w:br/>
        <w:t xml:space="preserve">municate in writing to the borrower why the </w:t>
      </w:r>
      <w:r>
        <w:rPr>
          <w:color w:val="000000"/>
        </w:rPr>
        <w:br/>
      </w:r>
      <w:r>
        <w:rPr>
          <w:color w:val="000000"/>
          <w:w w:val="101"/>
        </w:rPr>
        <w:t>loan is not in error and must provide the bor-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rower with the name and contact information of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someone </w:t>
      </w:r>
      <w:r>
        <w:rPr>
          <w:color w:val="000000"/>
        </w:rPr>
        <w:t>employed by the servicer who can</w:t>
      </w:r>
    </w:p>
    <w:p w:rsidR="00366C7F" w:rsidRDefault="00CD36E6">
      <w:pPr>
        <w:spacing w:line="259" w:lineRule="exact"/>
        <w:ind w:left="898" w:right="78"/>
        <w:jc w:val="both"/>
        <w:rPr>
          <w:color w:val="000000"/>
        </w:rPr>
      </w:pPr>
      <w:r>
        <w:rPr>
          <w:color w:val="000000"/>
        </w:rPr>
        <w:t>further assist the borrower.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at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2605(e)(2)</w:t>
      </w:r>
      <w:r>
        <w:rPr>
          <w:color w:val="000000"/>
        </w:rPr>
        <w:t>. Any servicer failing to comply with the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w w:val="101"/>
        </w:rPr>
        <w:t xml:space="preserve">above will be liable to the borrower for his or </w:t>
      </w:r>
      <w:r>
        <w:rPr>
          <w:color w:val="000000"/>
          <w:spacing w:val="-2"/>
        </w:rPr>
        <w:t>her actual damages, and for any additional dam-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 xml:space="preserve">ages in an amount not to exceed </w:t>
      </w:r>
      <w:r>
        <w:rPr>
          <w:color w:val="000000"/>
          <w:w w:val="101"/>
        </w:rPr>
        <w:t>$1,000</w:t>
      </w:r>
    </w:p>
    <w:p w:rsidR="00366C7F" w:rsidRDefault="00CD36E6">
      <w:pPr>
        <w:spacing w:line="259" w:lineRule="exact"/>
        <w:ind w:left="898" w:right="38"/>
        <w:rPr>
          <w:color w:val="000000"/>
          <w:spacing w:val="-1"/>
        </w:rPr>
      </w:pPr>
      <w:r>
        <w:rPr>
          <w:color w:val="000000"/>
          <w:w w:val="101"/>
        </w:rPr>
        <w:t xml:space="preserve">where the court finds a pattern or practice of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noncompliance by the servicer.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§ 2605(f)(1)</w:t>
      </w:r>
      <w:r>
        <w:rPr>
          <w:color w:val="000000"/>
          <w:spacing w:val="-1"/>
        </w:rPr>
        <w:t>.</w:t>
      </w:r>
    </w:p>
    <w:p w:rsidR="00366C7F" w:rsidRDefault="00CD36E6">
      <w:pPr>
        <w:spacing w:before="219" w:line="259" w:lineRule="exact"/>
        <w:ind w:left="898" w:right="271"/>
        <w:jc w:val="both"/>
        <w:rPr>
          <w:color w:val="000000"/>
        </w:rPr>
      </w:pPr>
      <w:r>
        <w:rPr>
          <w:color w:val="000000"/>
        </w:rPr>
        <w:t xml:space="preserve">Here, plaintiff vaguely alleges that she sent </w:t>
      </w:r>
      <w:r>
        <w:rPr>
          <w:color w:val="000000"/>
        </w:rPr>
        <w:br/>
        <w:t>Litton and Ocwen a QWR for an accounting</w:t>
      </w:r>
    </w:p>
    <w:p w:rsidR="00366C7F" w:rsidRDefault="00CD36E6">
      <w:pPr>
        <w:spacing w:line="259" w:lineRule="exact"/>
        <w:ind w:left="898" w:right="12"/>
        <w:jc w:val="both"/>
        <w:rPr>
          <w:color w:val="000000"/>
          <w:spacing w:val="-1"/>
        </w:rPr>
      </w:pPr>
      <w:r>
        <w:rPr>
          <w:color w:val="000000"/>
        </w:rPr>
        <w:t>and those defendants failed to respond, and de-</w:t>
      </w:r>
      <w:r>
        <w:rPr>
          <w:color w:val="000000"/>
        </w:rPr>
        <w:br/>
        <w:t xml:space="preserve">fendants failed </w:t>
      </w:r>
      <w:r>
        <w:rPr>
          <w:color w:val="000000"/>
        </w:rPr>
        <w:t xml:space="preserve">to disclose to plaintiff the true </w:t>
      </w:r>
      <w:r>
        <w:rPr>
          <w:color w:val="000000"/>
        </w:rPr>
        <w:br/>
      </w:r>
      <w:r>
        <w:rPr>
          <w:color w:val="000000"/>
          <w:w w:val="102"/>
        </w:rPr>
        <w:t xml:space="preserve">holders of the loan, after repeated attempts by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plaintiff to ascertain that information. As an</w:t>
      </w:r>
    </w:p>
    <w:p w:rsidR="00366C7F" w:rsidRDefault="00CD36E6">
      <w:pPr>
        <w:spacing w:line="259" w:lineRule="exact"/>
        <w:ind w:left="898"/>
        <w:rPr>
          <w:color w:val="000000"/>
          <w:spacing w:val="-3"/>
        </w:rPr>
      </w:pPr>
      <w:r>
        <w:rPr>
          <w:color w:val="000000"/>
          <w:spacing w:val="-3"/>
        </w:rPr>
        <w:t xml:space="preserve">initial </w:t>
      </w:r>
      <w:r>
        <w:rPr>
          <w:rFonts w:ascii="Times New Roman Bold" w:hAnsi="Times New Roman Bold"/>
          <w:color w:val="000000"/>
          <w:spacing w:val="-3"/>
        </w:rPr>
        <w:t>[*24]</w:t>
      </w:r>
      <w:r>
        <w:rPr>
          <w:color w:val="000000"/>
          <w:spacing w:val="-3"/>
        </w:rPr>
        <w:t xml:space="preserve"> matter, those allegations lack speci-</w:t>
      </w:r>
    </w:p>
    <w:p w:rsidR="00366C7F" w:rsidRDefault="00CD36E6">
      <w:pPr>
        <w:spacing w:line="259" w:lineRule="exact"/>
        <w:ind w:left="5807"/>
        <w:rPr>
          <w:color w:val="000000"/>
          <w:spacing w:val="-3"/>
        </w:rPr>
      </w:pPr>
      <w:r>
        <w:rPr>
          <w:color w:val="000000"/>
          <w:spacing w:val="-3"/>
        </w:rPr>
        <w:br w:type="column"/>
      </w:r>
    </w:p>
    <w:p w:rsidR="00366C7F" w:rsidRDefault="00CD36E6">
      <w:pPr>
        <w:spacing w:before="41" w:line="259" w:lineRule="exact"/>
        <w:ind w:left="20" w:right="639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1"/>
        </w:rPr>
        <w:t>ficity and are too speculative under</w:t>
      </w:r>
      <w:r>
        <w:rPr>
          <w:rFonts w:ascii="Times New Roman Italic" w:hAnsi="Times New Roman Italic"/>
          <w:color w:val="000000"/>
          <w:spacing w:val="-1"/>
        </w:rPr>
        <w:t xml:space="preserve"> Twombly </w:t>
      </w:r>
      <w:r>
        <w:rPr>
          <w:rFonts w:ascii="Times New Roman Italic" w:hAnsi="Times New Roman Italic"/>
          <w:color w:val="000000"/>
          <w:spacing w:val="-1"/>
        </w:rPr>
        <w:br/>
      </w:r>
      <w:r>
        <w:rPr>
          <w:color w:val="000000"/>
          <w:spacing w:val="-2"/>
        </w:rPr>
        <w:t>and</w:t>
      </w:r>
      <w:r>
        <w:rPr>
          <w:rFonts w:ascii="Times New Roman Italic" w:hAnsi="Times New Roman Italic"/>
          <w:color w:val="000000"/>
          <w:spacing w:val="-2"/>
        </w:rPr>
        <w:t xml:space="preserve"> Iqbal.</w:t>
      </w:r>
      <w:r>
        <w:rPr>
          <w:color w:val="000000"/>
          <w:spacing w:val="-2"/>
        </w:rPr>
        <w:t xml:space="preserve"> Plaintiff does not allege, among other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things, when the QWR or other requests were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sent. Nonetheless, as discussed above, alleging a 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breach of RESPA duties alone does not state </w:t>
      </w:r>
      <w:r>
        <w:rPr>
          <w:color w:val="000000"/>
          <w:spacing w:val="-1"/>
        </w:rPr>
        <w:br/>
        <w:t>a claim under RESPA. Plaintiff must, at a mini-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 xml:space="preserve">mum, also allege that the </w:t>
      </w:r>
      <w:r>
        <w:rPr>
          <w:color w:val="000000"/>
          <w:spacing w:val="-2"/>
        </w:rPr>
        <w:t>breach resulted in ac-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tual damages.</w:t>
      </w:r>
      <w:r>
        <w:rPr>
          <w:rFonts w:ascii="Times New Roman Italic" w:hAnsi="Times New Roman Italic"/>
          <w:color w:val="000000"/>
          <w:spacing w:val="-1"/>
        </w:rPr>
        <w:t xml:space="preserve"> See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12 U.S.C. § 2605(f)(1)(A)</w:t>
      </w:r>
    </w:p>
    <w:p w:rsidR="00366C7F" w:rsidRDefault="00CD36E6">
      <w:pPr>
        <w:spacing w:before="1" w:line="259" w:lineRule="exact"/>
        <w:ind w:left="20" w:right="639"/>
        <w:rPr>
          <w:color w:val="000000"/>
        </w:rPr>
      </w:pPr>
      <w:r>
        <w:rPr>
          <w:color w:val="000000"/>
          <w:spacing w:val="-4"/>
        </w:rPr>
        <w:t>(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 xml:space="preserve">Whoever fails to comply with this section shall </w:t>
      </w:r>
      <w:r>
        <w:rPr>
          <w:color w:val="000000"/>
          <w:spacing w:val="-4"/>
        </w:rPr>
        <w:br/>
      </w:r>
      <w:r>
        <w:rPr>
          <w:color w:val="000000"/>
          <w:w w:val="102"/>
        </w:rPr>
        <w:t xml:space="preserve">be liable to the borrower . . . [for] any actual 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>damages to the borrower as a result of the fail-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ure.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);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Hutchinson v. Delaware Savings Bank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spacing w:val="-4"/>
          <w:u w:val="single"/>
        </w:rPr>
        <w:t>FSB</w:t>
      </w:r>
      <w:r>
        <w:rPr>
          <w:color w:val="0000FF"/>
          <w:spacing w:val="-4"/>
          <w:u w:val="single"/>
        </w:rPr>
        <w:t xml:space="preserve"> , 410 F. Supp. 2d 374, 383 (D.N.J. 2006)</w:t>
      </w:r>
      <w:r>
        <w:rPr>
          <w:color w:val="000000"/>
          <w:spacing w:val="-4"/>
        </w:rPr>
        <w:t xml:space="preserve"> (ci-</w:t>
      </w:r>
      <w:r>
        <w:rPr>
          <w:color w:val="000000"/>
          <w:spacing w:val="-4"/>
        </w:rPr>
        <w:br/>
      </w:r>
      <w:r>
        <w:rPr>
          <w:color w:val="000000"/>
        </w:rPr>
        <w:t>tations omitted) (a claimant under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12 U.S.C.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w w:val="102"/>
          <w:u w:val="single"/>
        </w:rPr>
        <w:t>§ 2605</w:t>
      </w:r>
      <w:r>
        <w:rPr>
          <w:color w:val="000000"/>
          <w:w w:val="102"/>
        </w:rPr>
        <w:t xml:space="preserve"> must allege a pecuniary loss attribut-</w:t>
      </w:r>
      <w:r>
        <w:rPr>
          <w:color w:val="000000"/>
          <w:w w:val="102"/>
        </w:rPr>
        <w:br/>
      </w:r>
      <w:r>
        <w:rPr>
          <w:color w:val="000000"/>
          <w:spacing w:val="-4"/>
        </w:rPr>
        <w:t xml:space="preserve">able to the alleged violation). Here, plaintiff does </w:t>
      </w:r>
      <w:r>
        <w:rPr>
          <w:color w:val="000000"/>
          <w:spacing w:val="-4"/>
        </w:rPr>
        <w:br/>
      </w:r>
      <w:r>
        <w:rPr>
          <w:color w:val="000000"/>
        </w:rPr>
        <w:t xml:space="preserve">not specify any </w:t>
      </w:r>
      <w:r>
        <w:rPr>
          <w:color w:val="000000"/>
        </w:rPr>
        <w:t>damages resulting from an al-</w:t>
      </w:r>
      <w:r>
        <w:rPr>
          <w:color w:val="000000"/>
        </w:rPr>
        <w:br/>
      </w:r>
      <w:r>
        <w:rPr>
          <w:color w:val="000000"/>
          <w:w w:val="111"/>
        </w:rPr>
        <w:t>leged failure to respond to her QWR or re-</w:t>
      </w:r>
      <w:r>
        <w:rPr>
          <w:color w:val="000000"/>
          <w:w w:val="111"/>
        </w:rPr>
        <w:br/>
      </w:r>
      <w:r>
        <w:rPr>
          <w:color w:val="000000"/>
        </w:rPr>
        <w:t>quests regarding the true holder of the loan.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  <w:spacing w:val="-2"/>
        </w:rPr>
        <w:t>Therefore, plaintiff’s RESPA claim against Lit-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 xml:space="preserve">ton and Ocwen based on a failure to respond </w:t>
      </w:r>
      <w:r>
        <w:rPr>
          <w:color w:val="000000"/>
          <w:spacing w:val="-2"/>
        </w:rPr>
        <w:t xml:space="preserve">to a QWR and/or requests for information about </w:t>
      </w:r>
      <w:r>
        <w:rPr>
          <w:color w:val="000000"/>
          <w:w w:val="101"/>
        </w:rPr>
        <w:t>the true holders of the loan should be dis-</w:t>
      </w:r>
    </w:p>
    <w:p w:rsidR="00366C7F" w:rsidRDefault="00CD36E6">
      <w:pPr>
        <w:spacing w:line="259" w:lineRule="exact"/>
        <w:ind w:left="20"/>
        <w:rPr>
          <w:color w:val="000000"/>
        </w:rPr>
      </w:pPr>
      <w:r>
        <w:rPr>
          <w:color w:val="000000"/>
        </w:rPr>
        <w:t>missed with leave to amend.</w:t>
      </w:r>
    </w:p>
    <w:p w:rsidR="00366C7F" w:rsidRDefault="00CD36E6">
      <w:pPr>
        <w:spacing w:before="246" w:line="276" w:lineRule="exact"/>
        <w:ind w:left="20"/>
        <w:rPr>
          <w:color w:val="000000"/>
          <w:spacing w:val="-2"/>
          <w:u w:val="single"/>
        </w:rPr>
      </w:pPr>
      <w:r>
        <w:rPr>
          <w:color w:val="000000"/>
          <w:spacing w:val="-2"/>
        </w:rPr>
        <w:t xml:space="preserve">2. </w:t>
      </w:r>
      <w:r>
        <w:rPr>
          <w:color w:val="000000"/>
          <w:spacing w:val="-2"/>
          <w:u w:val="single"/>
        </w:rPr>
        <w:t xml:space="preserve"> Wrongful Foreclosure</w:t>
      </w:r>
    </w:p>
    <w:p w:rsidR="00366C7F" w:rsidRDefault="00CD36E6">
      <w:pPr>
        <w:spacing w:before="198" w:line="259" w:lineRule="exact"/>
        <w:ind w:left="20" w:right="639"/>
        <w:rPr>
          <w:color w:val="000000"/>
          <w:w w:val="102"/>
        </w:rPr>
      </w:pPr>
      <w:r>
        <w:rPr>
          <w:color w:val="000000"/>
        </w:rPr>
        <w:t xml:space="preserve">Plaintiff alleges that none of the defendants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have recorded </w:t>
      </w:r>
      <w:r>
        <w:rPr>
          <w:rFonts w:ascii="Times New Roman Bold" w:hAnsi="Times New Roman Bold"/>
          <w:color w:val="000000"/>
        </w:rPr>
        <w:t>[*25]</w:t>
      </w:r>
      <w:r>
        <w:rPr>
          <w:color w:val="000000"/>
        </w:rPr>
        <w:t xml:space="preserve"> a transfer of beneficial in-</w:t>
      </w:r>
      <w:r>
        <w:rPr>
          <w:color w:val="000000"/>
        </w:rPr>
        <w:br/>
      </w:r>
      <w:r>
        <w:rPr>
          <w:color w:val="000000"/>
          <w:w w:val="101"/>
        </w:rPr>
        <w:t>terest in the no</w:t>
      </w:r>
      <w:r>
        <w:rPr>
          <w:color w:val="000000"/>
          <w:w w:val="101"/>
        </w:rPr>
        <w:t>te or as a loan servicer until re-</w:t>
      </w:r>
      <w:r>
        <w:rPr>
          <w:color w:val="000000"/>
          <w:w w:val="101"/>
        </w:rPr>
        <w:br/>
      </w:r>
      <w:r>
        <w:rPr>
          <w:color w:val="000000"/>
        </w:rPr>
        <w:t xml:space="preserve">cently, and none of the defendants are listed </w:t>
      </w:r>
      <w:r>
        <w:rPr>
          <w:color w:val="000000"/>
        </w:rPr>
        <w:br/>
      </w:r>
      <w:r>
        <w:rPr>
          <w:color w:val="000000"/>
          <w:w w:val="101"/>
        </w:rPr>
        <w:t>on the deed of trust. First Am. Compl. ¶¶ 75-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79, 82-83. She also alleges that the deed of trust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is void because page one says Sacramento, </w:t>
      </w:r>
      <w:r>
        <w:rPr>
          <w:color w:val="000000"/>
        </w:rPr>
        <w:br/>
        <w:t>even though the property is in El</w:t>
      </w:r>
      <w:r>
        <w:rPr>
          <w:color w:val="000000"/>
        </w:rPr>
        <w:t xml:space="preserve">verta. Also, </w:t>
      </w:r>
      <w:r>
        <w:rPr>
          <w:color w:val="000000"/>
        </w:rPr>
        <w:br/>
      </w:r>
      <w:r>
        <w:rPr>
          <w:color w:val="000000"/>
          <w:spacing w:val="-1"/>
        </w:rPr>
        <w:t>plaintiff denies executing the documents by ini-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tialing each page. She claims that the initials </w:t>
      </w:r>
      <w:r>
        <w:rPr>
          <w:color w:val="000000"/>
        </w:rPr>
        <w:br/>
      </w:r>
      <w:r>
        <w:rPr>
          <w:color w:val="000000"/>
          <w:w w:val="104"/>
        </w:rPr>
        <w:t xml:space="preserve">on each page are different and are not in her </w:t>
      </w:r>
      <w:r>
        <w:rPr>
          <w:color w:val="000000"/>
          <w:w w:val="104"/>
        </w:rPr>
        <w:br/>
      </w:r>
      <w:r>
        <w:rPr>
          <w:color w:val="000000"/>
          <w:w w:val="106"/>
        </w:rPr>
        <w:t>handwriting.</w:t>
      </w:r>
      <w:r>
        <w:rPr>
          <w:rFonts w:ascii="Times New Roman Italic" w:hAnsi="Times New Roman Italic"/>
          <w:color w:val="000000"/>
          <w:w w:val="106"/>
        </w:rPr>
        <w:t xml:space="preserve"> Id.</w:t>
      </w:r>
      <w:r>
        <w:rPr>
          <w:color w:val="000000"/>
          <w:w w:val="106"/>
        </w:rPr>
        <w:t xml:space="preserve"> ¶ 84. She also notes that the </w:t>
      </w:r>
      <w:r>
        <w:rPr>
          <w:color w:val="000000"/>
          <w:w w:val="106"/>
        </w:rPr>
        <w:br/>
      </w:r>
      <w:r>
        <w:rPr>
          <w:color w:val="000000"/>
          <w:spacing w:val="-1"/>
        </w:rPr>
        <w:t xml:space="preserve">loan modification agreement, which controls, 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 xml:space="preserve">states that payments were to be made to WaMu. </w:t>
      </w:r>
      <w:r>
        <w:rPr>
          <w:color w:val="000000"/>
          <w:spacing w:val="-1"/>
        </w:rPr>
        <w:br/>
      </w:r>
      <w:r>
        <w:rPr>
          <w:rFonts w:ascii="Times New Roman Italic" w:hAnsi="Times New Roman Italic"/>
          <w:color w:val="000000"/>
          <w:w w:val="102"/>
        </w:rPr>
        <w:t>Id.</w:t>
      </w:r>
      <w:r>
        <w:rPr>
          <w:color w:val="000000"/>
          <w:w w:val="102"/>
        </w:rPr>
        <w:t xml:space="preserve"> ¶ 87.</w:t>
      </w:r>
    </w:p>
    <w:p w:rsidR="00366C7F" w:rsidRDefault="00CD36E6">
      <w:pPr>
        <w:spacing w:before="200" w:line="259" w:lineRule="exact"/>
        <w:ind w:left="20" w:right="712"/>
        <w:rPr>
          <w:color w:val="000000"/>
          <w:w w:val="101"/>
        </w:rPr>
      </w:pPr>
      <w:r>
        <w:rPr>
          <w:color w:val="000000"/>
        </w:rPr>
        <w:t xml:space="preserve">Plaintiff also alleges that the foreclosure is </w:t>
      </w:r>
      <w:r>
        <w:rPr>
          <w:color w:val="000000"/>
        </w:rPr>
        <w:br/>
        <w:t xml:space="preserve">wrongful because all of plaintiff’s payments in </w:t>
      </w:r>
      <w:r>
        <w:rPr>
          <w:color w:val="000000"/>
        </w:rPr>
        <w:br/>
      </w:r>
      <w:r>
        <w:rPr>
          <w:color w:val="000000"/>
          <w:spacing w:val="-2"/>
        </w:rPr>
        <w:t>the amount of $1,142.66 have been made. Ac-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cording to plaintiff, Ocwen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accepts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the </w:t>
      </w:r>
      <w:r>
        <w:rPr>
          <w:color w:val="000000"/>
          <w:spacing w:val="-1"/>
        </w:rPr>
        <w:br/>
        <w:t>monthly payment</w:t>
      </w:r>
      <w:r>
        <w:rPr>
          <w:color w:val="000000"/>
          <w:spacing w:val="-1"/>
        </w:rPr>
        <w:t xml:space="preserve"> for approximately 30 days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and then returns the payment back to plaintiff.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Ocwen then assesses unconscionable fees for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being late and plaintiff’s principal balance in-</w:t>
      </w:r>
    </w:p>
    <w:p w:rsidR="00366C7F" w:rsidRDefault="00366C7F">
      <w:pPr>
        <w:rPr>
          <w:color w:val="000000"/>
          <w:w w:val="10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w w:val="101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424"/>
        <w:rPr>
          <w:color w:val="000000"/>
          <w:w w:val="102"/>
          <w:sz w:val="20"/>
        </w:rPr>
      </w:pPr>
      <w:bookmarkStart w:id="9" w:name="Pg10"/>
      <w:bookmarkEnd w:id="9"/>
      <w:r>
        <w:rPr>
          <w:color w:val="000000"/>
          <w:w w:val="102"/>
          <w:sz w:val="20"/>
        </w:rPr>
        <w:lastRenderedPageBreak/>
        <w:t xml:space="preserve">Page 9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 xml:space="preserve">2013 U.S. </w:t>
      </w:r>
      <w:r>
        <w:rPr>
          <w:color w:val="000000"/>
          <w:sz w:val="20"/>
        </w:rPr>
        <w:t>Dist. LEXIS 6848, *25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 w:right="43"/>
        <w:jc w:val="both"/>
        <w:rPr>
          <w:color w:val="000000"/>
          <w:spacing w:val="-1"/>
        </w:rPr>
      </w:pPr>
      <w:r>
        <w:rPr>
          <w:color w:val="000000"/>
        </w:rPr>
        <w:t xml:space="preserve">creases. Plaintiff characterizes the practice as a deceitful way of justifying the foreclosure by 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defrauding plaintiff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with a misleading asser-</w:t>
      </w:r>
      <w:r>
        <w:rPr>
          <w:color w:val="000000"/>
        </w:rPr>
        <w:br/>
        <w:t xml:space="preserve">tion that no payments have been made since </w:t>
      </w:r>
      <w:r>
        <w:rPr>
          <w:color w:val="000000"/>
          <w:spacing w:val="-1"/>
        </w:rPr>
        <w:t>December 2011.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color w:val="000000"/>
          <w:spacing w:val="-1"/>
        </w:rPr>
        <w:t xml:space="preserve"> ¶ 88. Additionally, she as-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serts that the </w:t>
      </w:r>
      <w:r>
        <w:rPr>
          <w:rFonts w:ascii="Times New Roman Bold" w:hAnsi="Times New Roman Bold"/>
          <w:color w:val="000000"/>
          <w:spacing w:val="-1"/>
        </w:rPr>
        <w:t>[*26]</w:t>
      </w:r>
      <w:r>
        <w:rPr>
          <w:color w:val="000000"/>
          <w:spacing w:val="-1"/>
        </w:rPr>
        <w:t xml:space="preserve"> amount demanded on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color w:val="000000"/>
        </w:rPr>
        <w:t xml:space="preserve">the Notice of Default [$15,974.37] is in error, </w:t>
      </w:r>
      <w:r>
        <w:rPr>
          <w:color w:val="000000"/>
          <w:spacing w:val="-1"/>
        </w:rPr>
        <w:t xml:space="preserve">as demonstrated by conflicting letters sent from </w:t>
      </w:r>
      <w:r>
        <w:rPr>
          <w:color w:val="000000"/>
        </w:rPr>
        <w:t>Ocwen.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¶¶ 89, 90. Finally, plaintiff con-</w:t>
      </w:r>
    </w:p>
    <w:p w:rsidR="00366C7F" w:rsidRDefault="00CD36E6">
      <w:pPr>
        <w:spacing w:line="259" w:lineRule="exact"/>
        <w:ind w:left="898" w:right="19"/>
        <w:jc w:val="both"/>
        <w:rPr>
          <w:color w:val="000000"/>
          <w:w w:val="102"/>
        </w:rPr>
      </w:pPr>
      <w:r>
        <w:rPr>
          <w:color w:val="000000"/>
        </w:rPr>
        <w:t xml:space="preserve">tends that the foreclosure is also wrongful </w:t>
      </w:r>
      <w:r>
        <w:rPr>
          <w:color w:val="000000"/>
        </w:rPr>
        <w:t>be-</w:t>
      </w:r>
      <w:r>
        <w:rPr>
          <w:color w:val="000000"/>
        </w:rPr>
        <w:br/>
      </w:r>
      <w:r>
        <w:rPr>
          <w:color w:val="000000"/>
          <w:w w:val="103"/>
        </w:rPr>
        <w:t>cause two new parties — Deutsche and West-</w:t>
      </w:r>
      <w:r>
        <w:rPr>
          <w:color w:val="000000"/>
          <w:w w:val="103"/>
        </w:rPr>
        <w:br/>
      </w:r>
      <w:r>
        <w:rPr>
          <w:color w:val="000000"/>
        </w:rPr>
        <w:t xml:space="preserve">ern— popped out from nowhere to foreclose. </w:t>
      </w:r>
      <w:r>
        <w:rPr>
          <w:color w:val="000000"/>
        </w:rPr>
        <w:br/>
      </w:r>
      <w:r>
        <w:rPr>
          <w:rFonts w:ascii="Times New Roman Italic" w:hAnsi="Times New Roman Italic"/>
          <w:color w:val="000000"/>
          <w:w w:val="102"/>
        </w:rPr>
        <w:t>Id.</w:t>
      </w:r>
      <w:r>
        <w:rPr>
          <w:color w:val="000000"/>
          <w:w w:val="102"/>
        </w:rPr>
        <w:t xml:space="preserve"> ¶ 91.</w:t>
      </w:r>
    </w:p>
    <w:p w:rsidR="00366C7F" w:rsidRDefault="00CD36E6">
      <w:pPr>
        <w:spacing w:before="199" w:line="259" w:lineRule="exact"/>
        <w:ind w:left="898"/>
        <w:jc w:val="both"/>
        <w:rPr>
          <w:color w:val="000000"/>
        </w:rPr>
      </w:pPr>
      <w:r>
        <w:rPr>
          <w:color w:val="000000"/>
        </w:rPr>
        <w:t>Defendants move to dismiss this claim, argu-</w:t>
      </w:r>
      <w:r>
        <w:rPr>
          <w:color w:val="000000"/>
        </w:rPr>
        <w:br/>
      </w:r>
      <w:r>
        <w:rPr>
          <w:color w:val="000000"/>
          <w:spacing w:val="-4"/>
        </w:rPr>
        <w:t xml:space="preserve">ing that (1) there has been no foreclosure sale yet </w:t>
      </w:r>
      <w:r>
        <w:rPr>
          <w:color w:val="000000"/>
        </w:rPr>
        <w:t>and plaintiff fails to allege valid or viable ten-</w:t>
      </w:r>
      <w:r>
        <w:rPr>
          <w:color w:val="000000"/>
        </w:rPr>
        <w:br/>
        <w:t xml:space="preserve">der </w:t>
      </w:r>
      <w:r>
        <w:rPr>
          <w:color w:val="000000"/>
        </w:rPr>
        <w:t>such to overturn any foreclosure if one</w:t>
      </w:r>
    </w:p>
    <w:p w:rsidR="00366C7F" w:rsidRDefault="00CD36E6">
      <w:pPr>
        <w:spacing w:line="259" w:lineRule="exact"/>
        <w:ind w:left="898" w:right="5"/>
        <w:jc w:val="both"/>
        <w:rPr>
          <w:color w:val="000000"/>
          <w:w w:val="101"/>
        </w:rPr>
      </w:pPr>
      <w:r>
        <w:rPr>
          <w:color w:val="000000"/>
        </w:rPr>
        <w:t>had taken place; and (2) plaintiff’s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show-me-</w:t>
      </w:r>
      <w:r>
        <w:rPr>
          <w:color w:val="000000"/>
        </w:rPr>
        <w:br/>
      </w:r>
      <w:r>
        <w:rPr>
          <w:color w:val="000000"/>
          <w:w w:val="102"/>
        </w:rPr>
        <w:t>the-note</w:t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 theory is without merit and has been 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>rejected by the courts. Dckt. No. 32 at 13-15.</w:t>
      </w:r>
    </w:p>
    <w:p w:rsidR="00366C7F" w:rsidRDefault="00CD36E6">
      <w:pPr>
        <w:spacing w:before="200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  <w:spacing w:val="-2"/>
        </w:rPr>
        <w:t>Plaintiff’s claim for wrongful foreclosure is pre-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mature. An action for w</w:t>
      </w:r>
      <w:r>
        <w:rPr>
          <w:color w:val="000000"/>
          <w:spacing w:val="-1"/>
        </w:rPr>
        <w:t>rongful foreclosure</w:t>
      </w:r>
    </w:p>
    <w:p w:rsidR="00366C7F" w:rsidRDefault="00CD36E6">
      <w:pPr>
        <w:spacing w:before="1" w:line="259" w:lineRule="exact"/>
        <w:ind w:left="898" w:right="98"/>
        <w:jc w:val="both"/>
        <w:rPr>
          <w:color w:val="000000"/>
          <w:w w:val="101"/>
        </w:rPr>
      </w:pPr>
      <w:r>
        <w:rPr>
          <w:color w:val="000000"/>
        </w:rPr>
        <w:t>may only be maintained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if the property was fraudulently or illegally sold under a power of </w:t>
      </w:r>
      <w:r>
        <w:rPr>
          <w:color w:val="000000"/>
          <w:w w:val="101"/>
        </w:rPr>
        <w:t>sale contained in a mortgage or deed of</w:t>
      </w:r>
    </w:p>
    <w:p w:rsidR="00366C7F" w:rsidRDefault="00CD36E6">
      <w:pPr>
        <w:spacing w:line="259" w:lineRule="exact"/>
        <w:ind w:left="898"/>
        <w:rPr>
          <w:color w:val="000000"/>
          <w:spacing w:val="-1"/>
        </w:rPr>
      </w:pPr>
      <w:r>
        <w:rPr>
          <w:color w:val="000000"/>
          <w:spacing w:val="-1"/>
        </w:rPr>
        <w:t>trust.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Rosenfeld v. JPMorgan Chase Bank,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spacing w:val="-2"/>
          <w:u w:val="single"/>
        </w:rPr>
        <w:t>N.A.</w:t>
      </w:r>
      <w:r>
        <w:rPr>
          <w:color w:val="0000FF"/>
          <w:spacing w:val="-2"/>
          <w:u w:val="single"/>
        </w:rPr>
        <w:t xml:space="preserve"> , 732 F. Supp. 2d 952, 961 (N.D. Cal. 2010) </w:t>
      </w:r>
      <w:r>
        <w:rPr>
          <w:color w:val="0000FF"/>
          <w:spacing w:val="-2"/>
          <w:u w:val="single"/>
        </w:rPr>
        <w:br/>
      </w:r>
      <w:r>
        <w:rPr>
          <w:color w:val="000000"/>
        </w:rPr>
        <w:t>(citing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Munger v. Moore</w:t>
      </w:r>
      <w:r>
        <w:rPr>
          <w:color w:val="0000FF"/>
          <w:u w:val="single"/>
        </w:rPr>
        <w:t xml:space="preserve"> , 11 Cal. App. 3d 1, </w:t>
      </w:r>
      <w:r>
        <w:rPr>
          <w:color w:val="0000FF"/>
          <w:u w:val="single"/>
        </w:rPr>
        <w:br/>
        <w:t>7, 89 Cal. Rptr. 323 (1970))</w:t>
      </w:r>
      <w:r>
        <w:rPr>
          <w:color w:val="000000"/>
        </w:rPr>
        <w:t xml:space="preserve"> (emphasis added). </w:t>
      </w:r>
      <w:r>
        <w:rPr>
          <w:color w:val="000000"/>
        </w:rPr>
        <w:br/>
      </w:r>
      <w:r>
        <w:rPr>
          <w:color w:val="000000"/>
          <w:spacing w:val="-2"/>
        </w:rPr>
        <w:t>However, a wrongful foreclosure claim is pre-</w:t>
      </w:r>
      <w:r>
        <w:rPr>
          <w:color w:val="000000"/>
          <w:spacing w:val="-2"/>
        </w:rPr>
        <w:br/>
      </w:r>
      <w:r>
        <w:rPr>
          <w:color w:val="000000"/>
        </w:rPr>
        <w:t>mature prior to the foreclosure sale.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Bogdan v.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Countrywide Home Loans</w:t>
      </w:r>
      <w:r>
        <w:rPr>
          <w:color w:val="0000FF"/>
          <w:spacing w:val="-1"/>
          <w:u w:val="single"/>
        </w:rPr>
        <w:t xml:space="preserve"> , 2010 U.S. Dist. </w:t>
      </w:r>
      <w:r>
        <w:rPr>
          <w:color w:val="0000FF"/>
          <w:spacing w:val="-1"/>
          <w:u w:val="single"/>
        </w:rPr>
        <w:br/>
      </w:r>
      <w:r>
        <w:rPr>
          <w:color w:val="0000FF"/>
          <w:u w:val="single"/>
        </w:rPr>
        <w:t xml:space="preserve">LEXIS 28889, 2010 WL 1241540, at *8 (E.D. </w:t>
      </w:r>
      <w:r>
        <w:rPr>
          <w:color w:val="0000FF"/>
          <w:u w:val="single"/>
        </w:rPr>
        <w:br/>
      </w:r>
      <w:r>
        <w:rPr>
          <w:color w:val="0000FF"/>
          <w:spacing w:val="-1"/>
          <w:u w:val="single"/>
        </w:rPr>
        <w:t>Cal. Mar. 26, 2010)</w:t>
      </w:r>
      <w:r>
        <w:rPr>
          <w:color w:val="000000"/>
          <w:spacing w:val="-1"/>
        </w:rPr>
        <w:t xml:space="preserve"> (quoting </w:t>
      </w:r>
      <w:r>
        <w:rPr>
          <w:rFonts w:ascii="Times New Roman Bold" w:hAnsi="Times New Roman Bold"/>
          <w:color w:val="000000"/>
          <w:spacing w:val="-3"/>
        </w:rPr>
        <w:t>[*27]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Vega v. </w:t>
      </w:r>
      <w:r>
        <w:rPr>
          <w:rFonts w:ascii="Times New Roman Italic" w:hAnsi="Times New Roman Italic"/>
          <w:color w:val="0000FF"/>
          <w:spacing w:val="-3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JP Morgan Chase Bank, N.A.</w:t>
      </w:r>
      <w:r>
        <w:rPr>
          <w:color w:val="0000FF"/>
          <w:u w:val="single"/>
        </w:rPr>
        <w:t xml:space="preserve"> , 654 F. Supp. 2d </w:t>
      </w:r>
      <w:r>
        <w:rPr>
          <w:color w:val="0000FF"/>
          <w:u w:val="single"/>
        </w:rPr>
        <w:br/>
      </w:r>
      <w:r>
        <w:rPr>
          <w:color w:val="0000FF"/>
          <w:spacing w:val="-1"/>
          <w:u w:val="single"/>
        </w:rPr>
        <w:t>1104, 1113 (E.D. Cal. 2009)</w:t>
      </w:r>
      <w:r>
        <w:rPr>
          <w:color w:val="000000"/>
          <w:spacing w:val="-1"/>
        </w:rPr>
        <w:t xml:space="preserve"> (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[A] purported </w:t>
      </w:r>
      <w:r>
        <w:rPr>
          <w:color w:val="000000"/>
          <w:spacing w:val="-1"/>
        </w:rPr>
        <w:br/>
        <w:t xml:space="preserve">wrongful foreclosure claim is premature given </w:t>
      </w:r>
      <w:r>
        <w:rPr>
          <w:color w:val="000000"/>
          <w:spacing w:val="-1"/>
        </w:rPr>
        <w:br/>
      </w:r>
      <w:r>
        <w:rPr>
          <w:color w:val="000000"/>
          <w:w w:val="104"/>
        </w:rPr>
        <w:t xml:space="preserve">there has been no foreclosure of the property. </w:t>
      </w:r>
      <w:r>
        <w:rPr>
          <w:color w:val="000000"/>
          <w:w w:val="104"/>
        </w:rPr>
        <w:br/>
      </w:r>
      <w:r>
        <w:rPr>
          <w:color w:val="000000"/>
        </w:rPr>
        <w:t xml:space="preserve">The wrongful foreclosure claim fails to allege </w:t>
      </w:r>
      <w:r>
        <w:rPr>
          <w:color w:val="000000"/>
        </w:rPr>
        <w:br/>
      </w:r>
      <w:r>
        <w:rPr>
          <w:color w:val="000000"/>
          <w:spacing w:val="-4"/>
        </w:rPr>
        <w:t>a cognizable cause of action in absence of a fore-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>closure sale.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)). Unless the foreclosure sale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has already taken place, plaintiff’s claim for </w:t>
      </w:r>
      <w:r>
        <w:rPr>
          <w:color w:val="000000"/>
        </w:rPr>
        <w:br/>
        <w:t>wrongful forec</w:t>
      </w:r>
      <w:r>
        <w:rPr>
          <w:color w:val="000000"/>
        </w:rPr>
        <w:t xml:space="preserve">losure is premature even to the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extent there are, theoretically, ground upon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which the claim could be predicated. Plaintiff’s </w:t>
      </w:r>
      <w:r>
        <w:rPr>
          <w:color w:val="000000"/>
        </w:rPr>
        <w:br/>
        <w:t xml:space="preserve">complaint does not allege that her property </w:t>
      </w:r>
      <w:r>
        <w:rPr>
          <w:color w:val="000000"/>
        </w:rPr>
        <w:br/>
        <w:t xml:space="preserve">has been sold in a foreclosure action; rather, </w:t>
      </w:r>
      <w:r>
        <w:rPr>
          <w:color w:val="000000"/>
        </w:rPr>
        <w:br/>
        <w:t>she only alleges that defendants a</w:t>
      </w:r>
      <w:r>
        <w:rPr>
          <w:color w:val="000000"/>
        </w:rPr>
        <w:t xml:space="preserve">re attempting </w:t>
      </w:r>
      <w:r>
        <w:rPr>
          <w:color w:val="000000"/>
        </w:rPr>
        <w:br/>
      </w:r>
      <w:r>
        <w:rPr>
          <w:color w:val="000000"/>
          <w:spacing w:val="-1"/>
        </w:rPr>
        <w:t>to foreclose on her property.</w:t>
      </w:r>
    </w:p>
    <w:p w:rsidR="00366C7F" w:rsidRDefault="00CD36E6">
      <w:pPr>
        <w:spacing w:line="259" w:lineRule="exact"/>
        <w:ind w:left="5807"/>
        <w:jc w:val="both"/>
        <w:rPr>
          <w:color w:val="000000"/>
          <w:spacing w:val="-1"/>
        </w:rPr>
      </w:pPr>
      <w:r>
        <w:rPr>
          <w:color w:val="000000"/>
          <w:spacing w:val="-1"/>
        </w:rPr>
        <w:br w:type="column"/>
      </w:r>
    </w:p>
    <w:p w:rsidR="00366C7F" w:rsidRDefault="00CD36E6">
      <w:pPr>
        <w:spacing w:before="41" w:line="259" w:lineRule="exact"/>
        <w:ind w:left="20" w:right="749"/>
        <w:jc w:val="both"/>
        <w:rPr>
          <w:color w:val="000000"/>
          <w:spacing w:val="-1"/>
        </w:rPr>
      </w:pPr>
      <w:r>
        <w:rPr>
          <w:color w:val="000000"/>
          <w:w w:val="101"/>
        </w:rPr>
        <w:t>As the complaint alleges no sale of the prop-</w:t>
      </w:r>
      <w:r>
        <w:rPr>
          <w:color w:val="000000"/>
          <w:w w:val="101"/>
        </w:rPr>
        <w:br/>
        <w:t>erty,  wrongful  foreclosure  cannot  have  oc-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curred. Plaintiff’s claim for wrongful foreclo-</w:t>
      </w:r>
      <w:r>
        <w:rPr>
          <w:color w:val="000000"/>
          <w:spacing w:val="-1"/>
        </w:rPr>
        <w:br/>
        <w:t>sure should therefore be dismissed.</w:t>
      </w:r>
    </w:p>
    <w:p w:rsidR="00366C7F" w:rsidRDefault="00CD36E6">
      <w:pPr>
        <w:spacing w:before="246" w:line="276" w:lineRule="exact"/>
        <w:ind w:left="20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3. </w:t>
      </w:r>
      <w:r>
        <w:rPr>
          <w:color w:val="000000"/>
          <w:spacing w:val="-1"/>
          <w:u w:val="single"/>
        </w:rPr>
        <w:t xml:space="preserve"> Quasi Contract</w:t>
      </w:r>
    </w:p>
    <w:p w:rsidR="00366C7F" w:rsidRDefault="00CD36E6">
      <w:pPr>
        <w:spacing w:before="217" w:line="259" w:lineRule="exact"/>
        <w:ind w:left="20" w:right="639"/>
        <w:rPr>
          <w:color w:val="000000"/>
        </w:rPr>
      </w:pPr>
      <w:r>
        <w:rPr>
          <w:color w:val="000000"/>
        </w:rPr>
        <w:t xml:space="preserve">Plaintiff alleges that she reasonably relied upon </w:t>
      </w:r>
      <w:r>
        <w:rPr>
          <w:color w:val="000000"/>
        </w:rPr>
        <w:br/>
      </w:r>
      <w:r>
        <w:rPr>
          <w:color w:val="000000"/>
          <w:spacing w:val="-4"/>
        </w:rPr>
        <w:t>Litton and Ocwen’s assertion that they were en-</w:t>
      </w:r>
      <w:r>
        <w:rPr>
          <w:color w:val="000000"/>
          <w:spacing w:val="-4"/>
        </w:rPr>
        <w:br/>
      </w:r>
      <w:r>
        <w:rPr>
          <w:color w:val="000000"/>
          <w:w w:val="109"/>
        </w:rPr>
        <w:t>titled to payment based on what they repre-</w:t>
      </w:r>
      <w:r>
        <w:rPr>
          <w:color w:val="000000"/>
          <w:w w:val="109"/>
        </w:rPr>
        <w:br/>
      </w:r>
      <w:r>
        <w:rPr>
          <w:color w:val="000000"/>
          <w:spacing w:val="-1"/>
        </w:rPr>
        <w:t>sented to plaintiff. First Am. Compl. ¶ 94. Ac-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cording to plaintiff, both defendants knowingly </w:t>
      </w:r>
      <w:r>
        <w:rPr>
          <w:color w:val="000000"/>
        </w:rPr>
        <w:br/>
      </w:r>
      <w:r>
        <w:rPr>
          <w:color w:val="000000"/>
        </w:rPr>
        <w:t xml:space="preserve">accepted the payments and retained them for </w:t>
      </w:r>
      <w:r>
        <w:rPr>
          <w:color w:val="000000"/>
        </w:rPr>
        <w:br/>
        <w:t xml:space="preserve">their own use knowing that WaMu was still the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servicer </w:t>
      </w:r>
      <w:r>
        <w:rPr>
          <w:rFonts w:ascii="Times New Roman Bold" w:hAnsi="Times New Roman Bold"/>
          <w:color w:val="000000"/>
          <w:spacing w:val="-1"/>
        </w:rPr>
        <w:t>[*28]</w:t>
      </w:r>
      <w:r>
        <w:rPr>
          <w:color w:val="000000"/>
          <w:spacing w:val="-1"/>
        </w:rPr>
        <w:t xml:space="preserve"> for the loan and that neither de-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fendant acquired any right from WaMu to ac-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cept or keep plaintiff’s payments. Plaintiff con-</w:t>
      </w:r>
      <w:r>
        <w:rPr>
          <w:color w:val="000000"/>
          <w:spacing w:val="-1"/>
        </w:rPr>
        <w:br/>
      </w:r>
      <w:r>
        <w:rPr>
          <w:color w:val="000000"/>
        </w:rPr>
        <w:t>tends that neither de</w:t>
      </w:r>
      <w:r>
        <w:rPr>
          <w:color w:val="000000"/>
        </w:rPr>
        <w:t xml:space="preserve">fendant was in the deed </w:t>
      </w:r>
      <w:r>
        <w:rPr>
          <w:color w:val="000000"/>
        </w:rPr>
        <w:br/>
      </w:r>
      <w:r>
        <w:rPr>
          <w:color w:val="000000"/>
          <w:w w:val="102"/>
        </w:rPr>
        <w:t xml:space="preserve">of trust or in the chain of title, and there is no </w:t>
      </w:r>
      <w:r>
        <w:rPr>
          <w:color w:val="000000"/>
          <w:w w:val="102"/>
        </w:rPr>
        <w:br/>
      </w:r>
      <w:r>
        <w:rPr>
          <w:color w:val="000000"/>
        </w:rPr>
        <w:t>evidence at all that the defendants have any</w:t>
      </w:r>
    </w:p>
    <w:p w:rsidR="00366C7F" w:rsidRDefault="00CD36E6">
      <w:pPr>
        <w:spacing w:line="259" w:lineRule="exact"/>
        <w:ind w:left="20" w:right="703"/>
        <w:jc w:val="both"/>
        <w:rPr>
          <w:color w:val="000000"/>
        </w:rPr>
      </w:pPr>
      <w:r>
        <w:rPr>
          <w:color w:val="000000"/>
          <w:spacing w:val="-2"/>
        </w:rPr>
        <w:t xml:space="preserve">authority whatsoever. Therefore, plaintiff seeks </w:t>
      </w:r>
      <w:r>
        <w:rPr>
          <w:color w:val="000000"/>
        </w:rPr>
        <w:t>restitution for all payments made to Litton</w:t>
      </w:r>
    </w:p>
    <w:p w:rsidR="00366C7F" w:rsidRDefault="00CD36E6">
      <w:pPr>
        <w:spacing w:line="259" w:lineRule="exact"/>
        <w:ind w:left="20" w:right="1014"/>
        <w:jc w:val="both"/>
        <w:rPr>
          <w:color w:val="000000"/>
        </w:rPr>
      </w:pPr>
      <w:r>
        <w:rPr>
          <w:color w:val="000000"/>
          <w:w w:val="105"/>
        </w:rPr>
        <w:t xml:space="preserve">and Ocwen in the approximate amount of </w:t>
      </w:r>
      <w:r>
        <w:rPr>
          <w:color w:val="000000"/>
        </w:rPr>
        <w:t>$1</w:t>
      </w:r>
      <w:r>
        <w:rPr>
          <w:color w:val="000000"/>
        </w:rPr>
        <w:t>00,000.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94.</w:t>
      </w:r>
    </w:p>
    <w:p w:rsidR="00366C7F" w:rsidRDefault="00CD36E6">
      <w:pPr>
        <w:spacing w:before="220" w:line="259" w:lineRule="exact"/>
        <w:ind w:left="20" w:right="746"/>
        <w:rPr>
          <w:color w:val="000000"/>
          <w:w w:val="102"/>
        </w:rPr>
      </w:pPr>
      <w:r>
        <w:rPr>
          <w:color w:val="000000"/>
        </w:rPr>
        <w:t>Defendants move to dismiss this claim, argu-</w:t>
      </w:r>
      <w:r>
        <w:rPr>
          <w:color w:val="000000"/>
        </w:rPr>
        <w:br/>
      </w:r>
      <w:r>
        <w:rPr>
          <w:color w:val="000000"/>
          <w:w w:val="104"/>
        </w:rPr>
        <w:t>ing that plaintiff’s quasi-contract claim is re-</w:t>
      </w:r>
      <w:r>
        <w:rPr>
          <w:color w:val="000000"/>
          <w:w w:val="104"/>
        </w:rPr>
        <w:br/>
      </w:r>
      <w:r>
        <w:rPr>
          <w:color w:val="000000"/>
        </w:rPr>
        <w:t xml:space="preserve">ally in furtherance of her unjust enrichment </w:t>
      </w:r>
      <w:r>
        <w:rPr>
          <w:color w:val="000000"/>
        </w:rPr>
        <w:br/>
      </w:r>
      <w:r>
        <w:rPr>
          <w:color w:val="000000"/>
          <w:w w:val="102"/>
        </w:rPr>
        <w:t>claim (below) and that, as a matter of law, a</w:t>
      </w:r>
    </w:p>
    <w:p w:rsidR="00366C7F" w:rsidRDefault="00CD36E6">
      <w:pPr>
        <w:spacing w:line="259" w:lineRule="exact"/>
        <w:ind w:left="20" w:right="639"/>
        <w:rPr>
          <w:color w:val="000000"/>
        </w:rPr>
      </w:pPr>
      <w:r>
        <w:rPr>
          <w:color w:val="000000"/>
          <w:spacing w:val="-2"/>
        </w:rPr>
        <w:t xml:space="preserve">quasi-contract action for unjust enrichment does </w:t>
      </w:r>
      <w:r>
        <w:rPr>
          <w:color w:val="000000"/>
          <w:spacing w:val="-2"/>
        </w:rPr>
        <w:br/>
      </w:r>
      <w:r>
        <w:rPr>
          <w:color w:val="000000"/>
          <w:spacing w:val="-2"/>
        </w:rPr>
        <w:t>not lie where there is an express binding agree-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ment and defined parties. Here, the note and </w:t>
      </w:r>
      <w:r>
        <w:rPr>
          <w:color w:val="000000"/>
        </w:rPr>
        <w:br/>
      </w:r>
      <w:r>
        <w:rPr>
          <w:color w:val="000000"/>
          <w:w w:val="102"/>
        </w:rPr>
        <w:t>deed of trust created an express binding con-</w:t>
      </w:r>
      <w:r>
        <w:rPr>
          <w:color w:val="000000"/>
          <w:w w:val="102"/>
        </w:rPr>
        <w:br/>
      </w:r>
      <w:r>
        <w:rPr>
          <w:color w:val="000000"/>
          <w:spacing w:val="-2"/>
        </w:rPr>
        <w:t xml:space="preserve">tract that defined plaintiff’s rights with regard to </w:t>
      </w:r>
      <w:r>
        <w:rPr>
          <w:color w:val="000000"/>
          <w:spacing w:val="-2"/>
        </w:rPr>
        <w:br/>
      </w:r>
      <w:r>
        <w:rPr>
          <w:color w:val="000000"/>
        </w:rPr>
        <w:t>any payments made to defendants, the ser-</w:t>
      </w:r>
    </w:p>
    <w:p w:rsidR="00366C7F" w:rsidRDefault="00CD36E6">
      <w:pPr>
        <w:spacing w:before="1" w:line="259" w:lineRule="exact"/>
        <w:ind w:left="20"/>
        <w:rPr>
          <w:color w:val="000000"/>
          <w:w w:val="101"/>
        </w:rPr>
      </w:pPr>
      <w:r>
        <w:rPr>
          <w:color w:val="000000"/>
          <w:w w:val="101"/>
        </w:rPr>
        <w:t>vicers of the loan.</w:t>
      </w:r>
      <w:r>
        <w:rPr>
          <w:color w:val="000000"/>
          <w:w w:val="101"/>
        </w:rPr>
        <w:t xml:space="preserve"> Dckt. No. 32 at 16.</w:t>
      </w:r>
    </w:p>
    <w:p w:rsidR="00366C7F" w:rsidRDefault="00CD36E6">
      <w:pPr>
        <w:spacing w:before="220" w:line="259" w:lineRule="exact"/>
        <w:ind w:left="20" w:right="639"/>
        <w:rPr>
          <w:rFonts w:ascii="Times New Roman Italic" w:hAnsi="Times New Roman Italic"/>
          <w:color w:val="000000"/>
          <w:w w:val="102"/>
        </w:rPr>
      </w:pPr>
      <w:r>
        <w:rPr>
          <w:color w:val="000000"/>
          <w:spacing w:val="-1"/>
        </w:rPr>
        <w:t>Plaintiff’s third cause of action is for quasi con-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tract and appears to be asserted against Litton </w:t>
      </w:r>
      <w:r>
        <w:rPr>
          <w:color w:val="000000"/>
        </w:rPr>
        <w:br/>
      </w:r>
      <w:r>
        <w:rPr>
          <w:color w:val="000000"/>
          <w:spacing w:val="-4"/>
        </w:rPr>
        <w:t>and Ocwen only.</w:t>
      </w:r>
      <w:r>
        <w:rPr>
          <w:rFonts w:ascii="Symbol" w:hAnsi="Symbol"/>
          <w:color w:val="000000"/>
          <w:spacing w:val="-4"/>
        </w:rPr>
        <w:t></w:t>
      </w:r>
      <w:r>
        <w:rPr>
          <w:rFonts w:ascii="Symbol" w:hAnsi="Symbol"/>
          <w:color w:val="000000"/>
          <w:spacing w:val="-4"/>
        </w:rPr>
        <w:t></w:t>
      </w:r>
      <w:r>
        <w:rPr>
          <w:color w:val="000000"/>
          <w:spacing w:val="-4"/>
        </w:rPr>
        <w:t>Whether termed unjust enrich-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 xml:space="preserve">ment, quasi-contract, or quantum meruit, the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equitable remedy of restitution when </w:t>
      </w:r>
      <w:r>
        <w:rPr>
          <w:color w:val="000000"/>
        </w:rPr>
        <w:t>unjust en-</w:t>
      </w:r>
      <w:r>
        <w:rPr>
          <w:color w:val="000000"/>
        </w:rPr>
        <w:br/>
        <w:t xml:space="preserve">richment has occurred ’is an obligation (not a </w:t>
      </w:r>
      <w:r>
        <w:rPr>
          <w:color w:val="000000"/>
        </w:rPr>
        <w:br/>
        <w:t xml:space="preserve">true contract) </w:t>
      </w:r>
      <w:r>
        <w:rPr>
          <w:rFonts w:ascii="Times New Roman Bold" w:hAnsi="Times New Roman Bold"/>
          <w:color w:val="000000"/>
          <w:w w:val="104"/>
        </w:rPr>
        <w:t>[*29]</w:t>
      </w:r>
      <w:r>
        <w:rPr>
          <w:color w:val="000000"/>
          <w:w w:val="104"/>
        </w:rPr>
        <w:t xml:space="preserve"> created by the law with-</w:t>
      </w:r>
      <w:r>
        <w:rPr>
          <w:color w:val="000000"/>
          <w:w w:val="104"/>
        </w:rPr>
        <w:br/>
      </w:r>
      <w:r>
        <w:rPr>
          <w:color w:val="000000"/>
          <w:w w:val="101"/>
        </w:rPr>
        <w:t xml:space="preserve">out regard to the intention of the parties, and </w:t>
      </w:r>
      <w:r>
        <w:rPr>
          <w:color w:val="000000"/>
          <w:w w:val="101"/>
        </w:rPr>
        <w:br/>
      </w:r>
      <w:r>
        <w:rPr>
          <w:color w:val="000000"/>
        </w:rPr>
        <w:t xml:space="preserve">is designed to restore the aggrieved party to his </w:t>
      </w:r>
      <w:r>
        <w:rPr>
          <w:color w:val="000000"/>
        </w:rPr>
        <w:br/>
      </w:r>
      <w:r>
        <w:rPr>
          <w:color w:val="000000"/>
          <w:w w:val="101"/>
        </w:rPr>
        <w:t xml:space="preserve">or her former position by return of the thing </w:t>
      </w:r>
      <w:r>
        <w:rPr>
          <w:color w:val="000000"/>
          <w:w w:val="101"/>
        </w:rPr>
        <w:br/>
      </w:r>
      <w:r>
        <w:rPr>
          <w:color w:val="000000"/>
          <w:w w:val="104"/>
        </w:rPr>
        <w:t>or i</w:t>
      </w:r>
      <w:r>
        <w:rPr>
          <w:color w:val="000000"/>
          <w:w w:val="104"/>
        </w:rPr>
        <w:t>ts equivalent in money.’</w:t>
      </w:r>
      <w:r>
        <w:rPr>
          <w:rFonts w:ascii="Symbol" w:hAnsi="Symbol"/>
          <w:color w:val="000000"/>
          <w:w w:val="104"/>
        </w:rPr>
        <w:sym w:font="Symbol" w:char="F0B2"/>
      </w:r>
      <w:r>
        <w:rPr>
          <w:rFonts w:ascii="Times New Roman Italic" w:hAnsi="Times New Roman Italic"/>
          <w:color w:val="000000"/>
          <w:w w:val="104"/>
        </w:rPr>
        <w:t xml:space="preserve"> McLaughlin v. </w:t>
      </w:r>
      <w:r>
        <w:rPr>
          <w:rFonts w:ascii="Times New Roman Italic" w:hAnsi="Times New Roman Italic"/>
          <w:color w:val="000000"/>
          <w:w w:val="104"/>
        </w:rPr>
        <w:br/>
      </w:r>
      <w:r>
        <w:rPr>
          <w:rFonts w:ascii="Times New Roman Italic" w:hAnsi="Times New Roman Italic"/>
          <w:color w:val="000000"/>
          <w:spacing w:val="-2"/>
        </w:rPr>
        <w:t>Wells Fargo Bank, N.A.</w:t>
      </w:r>
      <w:r>
        <w:rPr>
          <w:color w:val="000000"/>
          <w:spacing w:val="-2"/>
        </w:rPr>
        <w:t xml:space="preserve">, 2012 U.S. Dist. LEXIS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170826, 2012 WL 5994924, at *8 (C.D. Cal. </w:t>
      </w:r>
      <w:r>
        <w:rPr>
          <w:color w:val="000000"/>
        </w:rPr>
        <w:br/>
      </w:r>
      <w:r>
        <w:rPr>
          <w:color w:val="000000"/>
          <w:w w:val="102"/>
        </w:rPr>
        <w:t>Nov. 30, 2012) (citing 1 Witkin,</w:t>
      </w:r>
      <w:r>
        <w:rPr>
          <w:rFonts w:ascii="Times New Roman Italic" w:hAnsi="Times New Roman Italic"/>
          <w:color w:val="000000"/>
          <w:w w:val="102"/>
        </w:rPr>
        <w:t xml:space="preserve"> Summary of </w:t>
      </w:r>
    </w:p>
    <w:p w:rsidR="00366C7F" w:rsidRDefault="00366C7F">
      <w:pPr>
        <w:rPr>
          <w:rFonts w:ascii="Times New Roman Italic" w:hAnsi="Times New Roman Italic"/>
          <w:color w:val="000000"/>
          <w:w w:val="102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rFonts w:ascii="Times New Roman Italic" w:hAnsi="Times New Roman Italic"/>
          <w:color w:val="000000"/>
          <w:w w:val="102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0" w:name="Pg11"/>
      <w:bookmarkEnd w:id="10"/>
      <w:r>
        <w:rPr>
          <w:color w:val="000000"/>
          <w:w w:val="102"/>
          <w:sz w:val="20"/>
        </w:rPr>
        <w:lastRenderedPageBreak/>
        <w:t xml:space="preserve">Page 10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 xml:space="preserve">2013 </w:t>
      </w:r>
      <w:r>
        <w:rPr>
          <w:color w:val="000000"/>
          <w:sz w:val="20"/>
        </w:rPr>
        <w:t>U.S. Dist. LEXIS 6848, *29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 w:right="37"/>
        <w:jc w:val="both"/>
        <w:rPr>
          <w:color w:val="000000"/>
        </w:rPr>
      </w:pPr>
      <w:r>
        <w:rPr>
          <w:rFonts w:ascii="Times New Roman Italic" w:hAnsi="Times New Roman Italic"/>
          <w:color w:val="000000"/>
          <w:w w:val="101"/>
        </w:rPr>
        <w:t>Cal. Law</w:t>
      </w:r>
      <w:r>
        <w:rPr>
          <w:color w:val="000000"/>
          <w:w w:val="101"/>
        </w:rPr>
        <w:t xml:space="preserve"> (10th ed. 2005) Contracts, § 1013, p. </w:t>
      </w:r>
      <w:r>
        <w:rPr>
          <w:color w:val="000000"/>
        </w:rPr>
        <w:t>1102)).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[A]n individual may be required to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 xml:space="preserve">make restitution if he is unjustly enriched at the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expense of another. A person is enriched if he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receives a benefit at another’s expense. The term </w:t>
      </w:r>
      <w:r>
        <w:rPr>
          <w:color w:val="000000"/>
          <w:spacing w:val="-3"/>
        </w:rPr>
        <w:br/>
      </w:r>
      <w:r>
        <w:rPr>
          <w:color w:val="000000"/>
        </w:rPr>
        <w:t xml:space="preserve">’benefit’ ’denotes any form of advantage.’ . . </w:t>
      </w:r>
      <w:r>
        <w:rPr>
          <w:color w:val="000000"/>
        </w:rPr>
        <w:br/>
      </w:r>
      <w:r>
        <w:rPr>
          <w:color w:val="000000"/>
          <w:spacing w:val="-4"/>
        </w:rPr>
        <w:t xml:space="preserve">. Even when a person has received a benefit from </w:t>
      </w:r>
      <w:r>
        <w:rPr>
          <w:color w:val="000000"/>
          <w:spacing w:val="-4"/>
        </w:rPr>
        <w:br/>
      </w:r>
      <w:r>
        <w:rPr>
          <w:color w:val="000000"/>
        </w:rPr>
        <w:t>another, he is required to make restitution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2"/>
        </w:rPr>
        <w:t>’only if the circumstances of its receipt or reten-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 xml:space="preserve">tion are </w:t>
      </w:r>
      <w:r>
        <w:rPr>
          <w:color w:val="000000"/>
          <w:w w:val="101"/>
        </w:rPr>
        <w:t>such that, as between the two per-</w:t>
      </w:r>
    </w:p>
    <w:p w:rsidR="00366C7F" w:rsidRDefault="00CD36E6">
      <w:pPr>
        <w:spacing w:before="1" w:line="259" w:lineRule="exact"/>
        <w:ind w:left="898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</w:rPr>
        <w:t>sons, it is unjust for him to retain it.’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F.D.I.C.</w:t>
      </w:r>
    </w:p>
    <w:p w:rsidR="00366C7F" w:rsidRDefault="00CD36E6">
      <w:pPr>
        <w:spacing w:line="259" w:lineRule="exact"/>
        <w:ind w:left="898"/>
        <w:rPr>
          <w:color w:val="0000FF"/>
          <w:u w:val="single"/>
        </w:rPr>
      </w:pPr>
      <w:r>
        <w:rPr>
          <w:rFonts w:ascii="Times New Roman Italic" w:hAnsi="Times New Roman Italic"/>
          <w:color w:val="0000FF"/>
          <w:u w:val="single"/>
        </w:rPr>
        <w:t>v. Dintino</w:t>
      </w:r>
      <w:r>
        <w:rPr>
          <w:color w:val="0000FF"/>
          <w:u w:val="single"/>
        </w:rPr>
        <w:t xml:space="preserve"> , 167 Cal. App. 4th 333, 346-47,</w:t>
      </w:r>
    </w:p>
    <w:p w:rsidR="00366C7F" w:rsidRDefault="00CD36E6">
      <w:pPr>
        <w:spacing w:before="1" w:line="259" w:lineRule="exact"/>
        <w:ind w:left="898"/>
        <w:rPr>
          <w:color w:val="000000"/>
        </w:rPr>
      </w:pPr>
      <w:r>
        <w:rPr>
          <w:color w:val="0000FF"/>
          <w:u w:val="single"/>
        </w:rPr>
        <w:t>84 Cal. Rptr. 3d 38 (2008)</w:t>
      </w:r>
      <w:r>
        <w:rPr>
          <w:color w:val="000000"/>
        </w:rPr>
        <w:t>.</w:t>
      </w:r>
    </w:p>
    <w:p w:rsidR="00366C7F" w:rsidRDefault="00CD36E6">
      <w:pPr>
        <w:spacing w:before="219" w:line="259" w:lineRule="exact"/>
        <w:ind w:left="898" w:right="61"/>
        <w:jc w:val="both"/>
        <w:rPr>
          <w:color w:val="000000"/>
          <w:spacing w:val="-1"/>
        </w:rPr>
      </w:pPr>
      <w:r>
        <w:rPr>
          <w:color w:val="000000"/>
        </w:rPr>
        <w:t xml:space="preserve">Plaintiff’s claims rely on the notion that Litton </w:t>
      </w:r>
      <w:r>
        <w:rPr>
          <w:color w:val="000000"/>
          <w:spacing w:val="-1"/>
        </w:rPr>
        <w:t>and Ocwen were never legitimate servicers</w:t>
      </w:r>
    </w:p>
    <w:p w:rsidR="00366C7F" w:rsidRDefault="00CD36E6">
      <w:pPr>
        <w:spacing w:line="259" w:lineRule="exact"/>
        <w:ind w:left="898" w:right="76"/>
        <w:jc w:val="both"/>
        <w:rPr>
          <w:color w:val="000000"/>
          <w:w w:val="101"/>
        </w:rPr>
      </w:pPr>
      <w:r>
        <w:rPr>
          <w:color w:val="000000"/>
        </w:rPr>
        <w:t xml:space="preserve">of the loan, that WaMu remained the servicer </w:t>
      </w:r>
      <w:r>
        <w:rPr>
          <w:color w:val="000000"/>
          <w:w w:val="101"/>
        </w:rPr>
        <w:t>of the loan, and that Litton and Ocwen simply kept her payments and split them up be-</w:t>
      </w:r>
    </w:p>
    <w:p w:rsidR="00366C7F" w:rsidRDefault="00CD36E6">
      <w:pPr>
        <w:spacing w:before="1" w:line="259" w:lineRule="exact"/>
        <w:ind w:left="898"/>
        <w:rPr>
          <w:color w:val="000000"/>
          <w:spacing w:val="-1"/>
        </w:rPr>
      </w:pPr>
      <w:r>
        <w:rPr>
          <w:color w:val="000000"/>
          <w:spacing w:val="-4"/>
        </w:rPr>
        <w:t>tween one another. The majority of plaintiff’s al-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>legations supporting this theory are bare asser-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tions, </w:t>
      </w:r>
      <w:r>
        <w:rPr>
          <w:rFonts w:ascii="Times New Roman Bold" w:hAnsi="Times New Roman Bold"/>
          <w:color w:val="000000"/>
          <w:spacing w:val="-2"/>
        </w:rPr>
        <w:t>[*30]</w:t>
      </w:r>
      <w:r>
        <w:rPr>
          <w:color w:val="000000"/>
          <w:spacing w:val="-2"/>
        </w:rPr>
        <w:t xml:space="preserve"> such as the </w:t>
      </w:r>
      <w:r>
        <w:rPr>
          <w:color w:val="000000"/>
          <w:spacing w:val="-2"/>
        </w:rPr>
        <w:t xml:space="preserve">conclusory statement </w:t>
      </w:r>
      <w:r>
        <w:rPr>
          <w:color w:val="000000"/>
          <w:w w:val="101"/>
        </w:rPr>
        <w:t>that none of the defendants acted with any au-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thority whatsoever. Such speculative, conclu-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sive assertions are insufficient to plead a claim. </w:t>
      </w:r>
      <w:r>
        <w:rPr>
          <w:color w:val="000000"/>
          <w:spacing w:val="-1"/>
        </w:rPr>
        <w:t>Lacking is any underlying factual allegations demonstrating the conclusion asserted.</w:t>
      </w:r>
    </w:p>
    <w:p w:rsidR="00366C7F" w:rsidRDefault="00CD36E6">
      <w:pPr>
        <w:spacing w:before="220" w:line="259" w:lineRule="exact"/>
        <w:ind w:left="898" w:right="105"/>
        <w:rPr>
          <w:color w:val="000000"/>
        </w:rPr>
      </w:pPr>
      <w:r>
        <w:rPr>
          <w:color w:val="000000"/>
        </w:rPr>
        <w:t>Plaint</w:t>
      </w:r>
      <w:r>
        <w:rPr>
          <w:color w:val="000000"/>
        </w:rPr>
        <w:t xml:space="preserve">iff notes that neither Litton nor Ocwen </w:t>
      </w:r>
      <w:r>
        <w:rPr>
          <w:color w:val="000000"/>
        </w:rPr>
        <w:br/>
      </w:r>
      <w:r>
        <w:rPr>
          <w:color w:val="000000"/>
          <w:w w:val="102"/>
        </w:rPr>
        <w:t xml:space="preserve">are in the deed of trust or in the chain of title, </w:t>
      </w:r>
      <w:r>
        <w:rPr>
          <w:color w:val="000000"/>
          <w:w w:val="102"/>
        </w:rPr>
        <w:br/>
      </w:r>
      <w:r>
        <w:rPr>
          <w:color w:val="000000"/>
        </w:rPr>
        <w:t xml:space="preserve">and that neither Litton nor Ocwen recorded </w:t>
      </w:r>
      <w:r>
        <w:rPr>
          <w:color w:val="000000"/>
        </w:rPr>
        <w:br/>
        <w:t>their roles as servicers of the loan. However,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>plaintiff has not provided any authority demon-</w:t>
      </w:r>
      <w:r>
        <w:rPr>
          <w:color w:val="000000"/>
        </w:rPr>
        <w:br/>
      </w:r>
      <w:r>
        <w:rPr>
          <w:color w:val="000000"/>
          <w:w w:val="101"/>
        </w:rPr>
        <w:t xml:space="preserve">strating that a loan </w:t>
      </w:r>
      <w:r>
        <w:rPr>
          <w:color w:val="000000"/>
          <w:w w:val="101"/>
        </w:rPr>
        <w:t>servicer is required to re-</w:t>
      </w:r>
      <w:r>
        <w:rPr>
          <w:color w:val="000000"/>
          <w:w w:val="101"/>
        </w:rPr>
        <w:br/>
      </w:r>
      <w:r>
        <w:rPr>
          <w:color w:val="000000"/>
        </w:rPr>
        <w:t>cord its status as a loan servicer on the chain of title. As such, this does not provide a suffi-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  <w:spacing w:val="-3"/>
        </w:rPr>
      </w:pPr>
      <w:r>
        <w:rPr>
          <w:color w:val="000000"/>
          <w:w w:val="101"/>
        </w:rPr>
        <w:t xml:space="preserve">cient factual allegation to support plaintiff’s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claims for quasi contract against Litton and Oc-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wen.</w:t>
      </w:r>
    </w:p>
    <w:p w:rsidR="00366C7F" w:rsidRDefault="00CD36E6">
      <w:pPr>
        <w:tabs>
          <w:tab w:val="left" w:pos="2551"/>
        </w:tabs>
        <w:spacing w:before="220" w:line="259" w:lineRule="exact"/>
        <w:ind w:left="898"/>
        <w:rPr>
          <w:color w:val="000000"/>
          <w:w w:val="102"/>
        </w:rPr>
      </w:pPr>
      <w:r>
        <w:rPr>
          <w:color w:val="000000"/>
        </w:rPr>
        <w:t xml:space="preserve">To the extent plaintiff’s </w:t>
      </w:r>
      <w:r>
        <w:rPr>
          <w:color w:val="000000"/>
        </w:rPr>
        <w:t>claim for quasi-</w:t>
      </w:r>
      <w:r>
        <w:rPr>
          <w:color w:val="000000"/>
        </w:rPr>
        <w:br/>
        <w:t xml:space="preserve">contract is based on her recent allegation that </w:t>
      </w:r>
      <w:r>
        <w:rPr>
          <w:color w:val="000000"/>
        </w:rPr>
        <w:br/>
        <w:t xml:space="preserve">the assignment of the deed of trust from WaMu </w:t>
      </w:r>
      <w:r>
        <w:rPr>
          <w:color w:val="000000"/>
        </w:rPr>
        <w:br/>
        <w:t>to Deutsche Bank was fraudulent (</w:t>
      </w:r>
      <w:r>
        <w:rPr>
          <w:rFonts w:ascii="Times New Roman Italic" w:hAnsi="Times New Roman Italic"/>
          <w:color w:val="000000"/>
        </w:rPr>
        <w:t>see</w:t>
      </w:r>
      <w:r>
        <w:rPr>
          <w:color w:val="000000"/>
        </w:rPr>
        <w:t xml:space="preserve"> Dckt. </w:t>
      </w:r>
      <w:r>
        <w:rPr>
          <w:color w:val="000000"/>
        </w:rPr>
        <w:br/>
      </w:r>
      <w:r>
        <w:rPr>
          <w:color w:val="000000"/>
          <w:w w:val="101"/>
        </w:rPr>
        <w:t xml:space="preserve">No. 42), and that therefore the servicers who </w:t>
      </w:r>
      <w:r>
        <w:rPr>
          <w:color w:val="000000"/>
          <w:w w:val="101"/>
        </w:rPr>
        <w:br/>
      </w:r>
      <w:r>
        <w:rPr>
          <w:color w:val="000000"/>
        </w:rPr>
        <w:t xml:space="preserve">were allegedly working on behalf of Deutsche </w:t>
      </w:r>
      <w:r>
        <w:rPr>
          <w:color w:val="000000"/>
        </w:rPr>
        <w:br/>
      </w:r>
      <w:r>
        <w:rPr>
          <w:color w:val="000000"/>
          <w:spacing w:val="-1"/>
        </w:rPr>
        <w:t>Bank (</w:t>
      </w:r>
      <w:r>
        <w:rPr>
          <w:color w:val="000000"/>
          <w:spacing w:val="-1"/>
        </w:rPr>
        <w:t>Litton and Ocwen) had no right to col-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lect payments on behalf of Deutsche Bank, those </w:t>
      </w:r>
      <w:r>
        <w:rPr>
          <w:color w:val="000000"/>
          <w:spacing w:val="-3"/>
        </w:rPr>
        <w:br/>
      </w:r>
      <w:r>
        <w:rPr>
          <w:color w:val="000000"/>
        </w:rPr>
        <w:t xml:space="preserve">allegations are not alleged in plaintiff’s first </w:t>
      </w:r>
      <w:r>
        <w:rPr>
          <w:color w:val="000000"/>
        </w:rPr>
        <w:br/>
      </w:r>
      <w:r>
        <w:rPr>
          <w:color w:val="000000"/>
          <w:w w:val="101"/>
        </w:rPr>
        <w:t xml:space="preserve">amended complaint. Accordingly, plaintiff’s 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 xml:space="preserve">quasi-contract </w:t>
      </w:r>
      <w:r>
        <w:rPr>
          <w:color w:val="000000"/>
          <w:spacing w:val="-3"/>
        </w:rPr>
        <w:tab/>
      </w:r>
      <w:r>
        <w:rPr>
          <w:rFonts w:ascii="Times New Roman Bold" w:hAnsi="Times New Roman Bold"/>
          <w:color w:val="000000"/>
          <w:w w:val="102"/>
        </w:rPr>
        <w:t>[*31]</w:t>
      </w:r>
      <w:r>
        <w:rPr>
          <w:color w:val="000000"/>
          <w:w w:val="102"/>
        </w:rPr>
        <w:t xml:space="preserve">  claim  should  be  dis-</w:t>
      </w:r>
    </w:p>
    <w:p w:rsidR="00366C7F" w:rsidRDefault="00CD36E6">
      <w:pPr>
        <w:spacing w:line="276" w:lineRule="exact"/>
        <w:ind w:left="5807"/>
        <w:rPr>
          <w:color w:val="000000"/>
          <w:w w:val="102"/>
        </w:rPr>
      </w:pPr>
      <w:r>
        <w:rPr>
          <w:color w:val="000000"/>
          <w:w w:val="102"/>
        </w:rPr>
        <w:br w:type="column"/>
      </w:r>
    </w:p>
    <w:p w:rsidR="00366C7F" w:rsidRDefault="00CD36E6">
      <w:pPr>
        <w:spacing w:before="9" w:line="276" w:lineRule="exact"/>
        <w:ind w:left="20"/>
        <w:rPr>
          <w:color w:val="000000"/>
        </w:rPr>
      </w:pPr>
      <w:r>
        <w:rPr>
          <w:color w:val="000000"/>
        </w:rPr>
        <w:t>missed with leave to ame</w:t>
      </w:r>
      <w:r>
        <w:rPr>
          <w:color w:val="000000"/>
        </w:rPr>
        <w:t>nd.</w:t>
      </w:r>
    </w:p>
    <w:p w:rsidR="00366C7F" w:rsidRDefault="00CD36E6">
      <w:pPr>
        <w:spacing w:before="243" w:line="276" w:lineRule="exact"/>
        <w:ind w:left="20"/>
        <w:rPr>
          <w:color w:val="000000"/>
          <w:u w:val="single"/>
        </w:rPr>
      </w:pPr>
      <w:r>
        <w:rPr>
          <w:color w:val="000000"/>
        </w:rPr>
        <w:t xml:space="preserve">4. </w:t>
      </w:r>
      <w:r>
        <w:rPr>
          <w:color w:val="000000"/>
          <w:u w:val="single"/>
        </w:rPr>
        <w:t xml:space="preserve"> No Contract</w:t>
      </w:r>
    </w:p>
    <w:p w:rsidR="00366C7F" w:rsidRDefault="00CD36E6">
      <w:pPr>
        <w:spacing w:before="218" w:line="259" w:lineRule="exact"/>
        <w:ind w:left="20" w:right="639"/>
        <w:rPr>
          <w:color w:val="000000"/>
        </w:rPr>
      </w:pPr>
      <w:r>
        <w:rPr>
          <w:color w:val="000000"/>
          <w:w w:val="101"/>
        </w:rPr>
        <w:t xml:space="preserve">Plaintiff alleges that the initials on the deed of </w:t>
      </w:r>
      <w:r>
        <w:rPr>
          <w:color w:val="000000"/>
          <w:w w:val="101"/>
        </w:rPr>
        <w:br/>
      </w:r>
      <w:r>
        <w:rPr>
          <w:color w:val="000000"/>
        </w:rPr>
        <w:t>trust that purport to be hers, are not. She con-</w:t>
      </w:r>
      <w:r>
        <w:rPr>
          <w:color w:val="000000"/>
        </w:rPr>
        <w:br/>
      </w:r>
      <w:r>
        <w:rPr>
          <w:color w:val="000000"/>
          <w:w w:val="101"/>
        </w:rPr>
        <w:t xml:space="preserve">tends that those pages were not initialed by her </w:t>
      </w:r>
      <w:r>
        <w:rPr>
          <w:color w:val="000000"/>
          <w:w w:val="101"/>
        </w:rPr>
        <w:br/>
      </w:r>
      <w:r>
        <w:rPr>
          <w:color w:val="000000"/>
        </w:rPr>
        <w:t>and that therefore, there was no contract be-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tween plaintiff and Long Beach. If there was no </w:t>
      </w:r>
      <w:r>
        <w:rPr>
          <w:color w:val="000000"/>
          <w:spacing w:val="-1"/>
        </w:rPr>
        <w:br/>
      </w:r>
      <w:r>
        <w:rPr>
          <w:color w:val="000000"/>
        </w:rPr>
        <w:t>contract with Long Beach, there would also</w:t>
      </w:r>
    </w:p>
    <w:p w:rsidR="00366C7F" w:rsidRDefault="00CD36E6">
      <w:pPr>
        <w:spacing w:before="1" w:line="259" w:lineRule="exact"/>
        <w:ind w:left="20" w:right="641"/>
        <w:rPr>
          <w:color w:val="000000"/>
        </w:rPr>
      </w:pPr>
      <w:r>
        <w:rPr>
          <w:color w:val="000000"/>
        </w:rPr>
        <w:t>be no contract with WaMu, and neither defen-</w:t>
      </w:r>
      <w:r>
        <w:rPr>
          <w:color w:val="000000"/>
        </w:rPr>
        <w:br/>
      </w:r>
      <w:r>
        <w:rPr>
          <w:color w:val="000000"/>
          <w:w w:val="107"/>
        </w:rPr>
        <w:t xml:space="preserve">dant has the right to receive payments under </w:t>
      </w:r>
      <w:r>
        <w:rPr>
          <w:color w:val="000000"/>
        </w:rPr>
        <w:t xml:space="preserve">plaintiff’s mortgage loan or foreclose on the </w:t>
      </w:r>
      <w:r>
        <w:rPr>
          <w:color w:val="000000"/>
          <w:spacing w:val="-1"/>
        </w:rPr>
        <w:t xml:space="preserve">subject property. Plaintiff </w:t>
      </w:r>
      <w:r>
        <w:rPr>
          <w:color w:val="000000"/>
          <w:spacing w:val="-1"/>
        </w:rPr>
        <w:t>contends that no con-</w:t>
      </w:r>
      <w:r>
        <w:rPr>
          <w:color w:val="000000"/>
          <w:spacing w:val="-1"/>
        </w:rPr>
        <w:br/>
        <w:t xml:space="preserve">tract exists between plaintiff and defendants. </w:t>
      </w:r>
      <w:r>
        <w:rPr>
          <w:color w:val="000000"/>
        </w:rPr>
        <w:t>First Am. Compl. ¶ 96.</w:t>
      </w:r>
    </w:p>
    <w:p w:rsidR="00366C7F" w:rsidRDefault="00CD36E6">
      <w:pPr>
        <w:spacing w:before="220" w:line="259" w:lineRule="exact"/>
        <w:ind w:left="20" w:right="655"/>
        <w:jc w:val="both"/>
        <w:rPr>
          <w:color w:val="000000"/>
          <w:w w:val="101"/>
        </w:rPr>
      </w:pPr>
      <w:r>
        <w:rPr>
          <w:color w:val="000000"/>
        </w:rPr>
        <w:t>Defendants move to dismiss this claim, argu-</w:t>
      </w:r>
      <w:r>
        <w:rPr>
          <w:color w:val="000000"/>
        </w:rPr>
        <w:br/>
      </w:r>
      <w:r>
        <w:rPr>
          <w:color w:val="000000"/>
          <w:w w:val="101"/>
        </w:rPr>
        <w:t>ing that any claim that the deed of trust is void because the initials on it are not hers, is</w:t>
      </w:r>
    </w:p>
    <w:p w:rsidR="00366C7F" w:rsidRDefault="00CD36E6">
      <w:pPr>
        <w:spacing w:line="259" w:lineRule="exact"/>
        <w:ind w:left="20" w:right="734"/>
        <w:jc w:val="both"/>
        <w:rPr>
          <w:color w:val="000000"/>
        </w:rPr>
      </w:pPr>
      <w:r>
        <w:rPr>
          <w:color w:val="000000"/>
        </w:rPr>
        <w:t>barred under the Truth in</w:t>
      </w:r>
      <w:r>
        <w:rPr>
          <w:color w:val="000000"/>
        </w:rPr>
        <w:t xml:space="preserve"> Lending Act’s three-</w:t>
      </w:r>
      <w:r>
        <w:rPr>
          <w:color w:val="000000"/>
        </w:rPr>
        <w:br/>
        <w:t>year statute of limitations for rescission</w:t>
      </w:r>
    </w:p>
    <w:p w:rsidR="00366C7F" w:rsidRDefault="00CD36E6">
      <w:pPr>
        <w:spacing w:line="259" w:lineRule="exact"/>
        <w:ind w:left="20" w:right="639"/>
        <w:rPr>
          <w:color w:val="000000"/>
          <w:w w:val="102"/>
        </w:rPr>
      </w:pPr>
      <w:r>
        <w:rPr>
          <w:color w:val="000000"/>
        </w:rPr>
        <w:t>claims.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15 U.S.C. § 1635(f)</w:t>
      </w:r>
      <w:r>
        <w:rPr>
          <w:color w:val="000000"/>
        </w:rPr>
        <w:t xml:space="preserve">. Defendants argue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that plaintiff attempts to rescind the contract she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agreed to and has allegedly performed under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for eight years, and yet expects to keep the </w:t>
      </w:r>
      <w:r>
        <w:rPr>
          <w:color w:val="000000"/>
          <w:spacing w:val="-1"/>
        </w:rPr>
        <w:t>ben-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efit of that contract without repayment of the </w:t>
      </w:r>
      <w:r>
        <w:rPr>
          <w:color w:val="000000"/>
        </w:rPr>
        <w:br/>
      </w:r>
      <w:r>
        <w:rPr>
          <w:color w:val="000000"/>
          <w:w w:val="101"/>
        </w:rPr>
        <w:t xml:space="preserve">principal used to purchase the property. Dckt. 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>No. 32 at 16.</w:t>
      </w:r>
    </w:p>
    <w:p w:rsidR="00366C7F" w:rsidRDefault="00CD36E6">
      <w:pPr>
        <w:spacing w:before="219" w:line="259" w:lineRule="exact"/>
        <w:ind w:left="20" w:right="743"/>
        <w:jc w:val="both"/>
        <w:rPr>
          <w:color w:val="000000"/>
          <w:w w:val="107"/>
        </w:rPr>
      </w:pPr>
      <w:r>
        <w:rPr>
          <w:color w:val="000000"/>
          <w:w w:val="101"/>
        </w:rPr>
        <w:t>It does appear that the thrust of this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>no con-</w:t>
      </w:r>
      <w:r>
        <w:rPr>
          <w:color w:val="000000"/>
          <w:w w:val="101"/>
        </w:rPr>
        <w:br/>
      </w:r>
      <w:r>
        <w:rPr>
          <w:color w:val="000000"/>
          <w:w w:val="107"/>
        </w:rPr>
        <w:t>tract</w:t>
      </w:r>
      <w:r>
        <w:rPr>
          <w:rFonts w:ascii="Symbol" w:hAnsi="Symbol"/>
          <w:color w:val="000000"/>
          <w:w w:val="107"/>
        </w:rPr>
        <w:sym w:font="Symbol" w:char="F0B2"/>
      </w:r>
      <w:r>
        <w:rPr>
          <w:color w:val="000000"/>
          <w:w w:val="107"/>
        </w:rPr>
        <w:t xml:space="preserve"> claim is an attempt to seek rescission</w:t>
      </w:r>
    </w:p>
    <w:p w:rsidR="00366C7F" w:rsidRDefault="00CD36E6">
      <w:pPr>
        <w:spacing w:line="259" w:lineRule="exact"/>
        <w:ind w:left="20" w:right="1120" w:firstLine="79"/>
        <w:jc w:val="both"/>
        <w:rPr>
          <w:color w:val="000000"/>
        </w:rPr>
      </w:pPr>
      <w:r>
        <w:rPr>
          <w:rFonts w:ascii="Times New Roman Bold" w:hAnsi="Times New Roman Bold"/>
          <w:color w:val="000000"/>
        </w:rPr>
        <w:t>[*32]</w:t>
      </w:r>
      <w:r>
        <w:rPr>
          <w:color w:val="000000"/>
        </w:rPr>
        <w:t xml:space="preserve"> of the contract. However, it is not </w:t>
      </w:r>
      <w:r>
        <w:rPr>
          <w:color w:val="000000"/>
        </w:rPr>
        <w:br/>
      </w:r>
      <w:r>
        <w:rPr>
          <w:color w:val="000000"/>
        </w:rPr>
        <w:t>clear from the allegations of the complaint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spacing w:val="-1"/>
        </w:rPr>
      </w:pPr>
      <w:r>
        <w:rPr>
          <w:color w:val="000000"/>
        </w:rPr>
        <w:t xml:space="preserve">what plaintiff actually contends as to whether </w:t>
      </w:r>
      <w:r>
        <w:rPr>
          <w:color w:val="000000"/>
          <w:spacing w:val="-2"/>
        </w:rPr>
        <w:t xml:space="preserve">there was, or was not, a contract, and if so, what </w:t>
      </w:r>
      <w:r>
        <w:rPr>
          <w:color w:val="000000"/>
          <w:spacing w:val="-1"/>
        </w:rPr>
        <w:t>its terms were. She alleges that no contract ex-</w:t>
      </w:r>
      <w:r>
        <w:rPr>
          <w:color w:val="000000"/>
          <w:spacing w:val="-1"/>
        </w:rPr>
        <w:br/>
        <w:t>ists regarding the subject property because</w:t>
      </w:r>
    </w:p>
    <w:p w:rsidR="00366C7F" w:rsidRDefault="00CD36E6">
      <w:pPr>
        <w:spacing w:before="1" w:line="259" w:lineRule="exact"/>
        <w:ind w:left="20" w:right="805"/>
        <w:jc w:val="both"/>
        <w:rPr>
          <w:color w:val="000000"/>
        </w:rPr>
      </w:pPr>
      <w:r>
        <w:rPr>
          <w:color w:val="000000"/>
          <w:w w:val="101"/>
        </w:rPr>
        <w:t>the initials on the d</w:t>
      </w:r>
      <w:r>
        <w:rPr>
          <w:color w:val="000000"/>
          <w:w w:val="101"/>
        </w:rPr>
        <w:t xml:space="preserve">eed of trust are not hers. </w:t>
      </w:r>
      <w:r>
        <w:rPr>
          <w:color w:val="000000"/>
          <w:w w:val="101"/>
        </w:rPr>
        <w:br/>
      </w:r>
      <w:r>
        <w:rPr>
          <w:color w:val="000000"/>
        </w:rPr>
        <w:t>Yet, while she makes allegations that some of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</w:rPr>
        <w:t>the initials were not her own, she does not indi-</w:t>
      </w:r>
      <w:r>
        <w:rPr>
          <w:color w:val="000000"/>
        </w:rPr>
        <w:br/>
      </w:r>
      <w:r>
        <w:rPr>
          <w:color w:val="000000"/>
          <w:w w:val="101"/>
        </w:rPr>
        <w:t>cate what she did agree to in the contract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1"/>
        </w:rPr>
        <w:t>prior to the alleged insertion of additional pages and allegedly falsified signatures. Th</w:t>
      </w:r>
      <w:r>
        <w:rPr>
          <w:color w:val="000000"/>
          <w:spacing w:val="-1"/>
        </w:rPr>
        <w:t xml:space="preserve">us, even </w:t>
      </w:r>
      <w:r>
        <w:rPr>
          <w:color w:val="000000"/>
          <w:spacing w:val="-4"/>
        </w:rPr>
        <w:t xml:space="preserve">if the court accepts plaintiff’s bare allegation that </w:t>
      </w:r>
      <w:r>
        <w:rPr>
          <w:color w:val="000000"/>
        </w:rPr>
        <w:t>the contract was altered, it is unclear what</w:t>
      </w:r>
    </w:p>
    <w:p w:rsidR="00366C7F" w:rsidRDefault="00CD36E6">
      <w:pPr>
        <w:spacing w:line="259" w:lineRule="exact"/>
        <w:ind w:left="20" w:right="639"/>
        <w:rPr>
          <w:color w:val="000000"/>
          <w:w w:val="101"/>
        </w:rPr>
      </w:pPr>
      <w:r>
        <w:rPr>
          <w:color w:val="000000"/>
          <w:spacing w:val="-1"/>
        </w:rPr>
        <w:t xml:space="preserve">sort of contract was in fact actually entered into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by the plaintiff prior to the addition of other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>pages, and whether that contract would be valid</w:t>
      </w:r>
      <w:r>
        <w:rPr>
          <w:color w:val="000000"/>
          <w:spacing w:val="-2"/>
        </w:rPr>
        <w:t xml:space="preserve">. </w:t>
      </w:r>
      <w:r>
        <w:rPr>
          <w:color w:val="000000"/>
          <w:spacing w:val="-2"/>
        </w:rPr>
        <w:br/>
        <w:t>Importantly, it is unclear whether plaintiff con-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 xml:space="preserve">tends that she did not agree to paragraph 4 </w:t>
      </w:r>
    </w:p>
    <w:p w:rsidR="00366C7F" w:rsidRDefault="00366C7F">
      <w:pPr>
        <w:rPr>
          <w:color w:val="000000"/>
          <w:w w:val="10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w w:val="101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32"/>
        <w:rPr>
          <w:color w:val="000000"/>
          <w:w w:val="101"/>
          <w:sz w:val="20"/>
        </w:rPr>
      </w:pPr>
      <w:bookmarkStart w:id="11" w:name="Pg12"/>
      <w:bookmarkEnd w:id="11"/>
      <w:r>
        <w:rPr>
          <w:color w:val="000000"/>
          <w:w w:val="101"/>
          <w:sz w:val="20"/>
        </w:rPr>
        <w:lastRenderedPageBreak/>
        <w:t xml:space="preserve">Page 11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*34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 w:right="56"/>
        <w:jc w:val="both"/>
        <w:rPr>
          <w:color w:val="000000"/>
          <w:w w:val="101"/>
        </w:rPr>
      </w:pPr>
      <w:r>
        <w:rPr>
          <w:color w:val="000000"/>
        </w:rPr>
        <w:t xml:space="preserve">of the deed of trust, which required plaintiff to </w:t>
      </w:r>
      <w:r>
        <w:rPr>
          <w:color w:val="000000"/>
          <w:w w:val="101"/>
        </w:rPr>
        <w:t>pay her property taxes, or to paragraph 9,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 xml:space="preserve">which authorizes the lender to pay whatever is </w:t>
      </w:r>
      <w:r>
        <w:rPr>
          <w:color w:val="000000"/>
        </w:rPr>
        <w:br/>
        <w:t>reasonable and necessary to protect its inter-</w:t>
      </w:r>
      <w:r>
        <w:rPr>
          <w:color w:val="000000"/>
        </w:rPr>
        <w:br/>
      </w:r>
      <w:r>
        <w:rPr>
          <w:color w:val="000000"/>
          <w:spacing w:val="-1"/>
        </w:rPr>
        <w:t>est in the property.</w:t>
      </w:r>
      <w:r>
        <w:rPr>
          <w:color w:val="000000"/>
          <w:spacing w:val="-1"/>
          <w:vertAlign w:val="superscript"/>
        </w:rPr>
        <w:t xml:space="preserve"> 1</w:t>
      </w:r>
      <w:r>
        <w:rPr>
          <w:color w:val="000000"/>
          <w:spacing w:val="-1"/>
        </w:rPr>
        <w:t xml:space="preserve"> Therefore, plaintiff’s claim </w:t>
      </w:r>
      <w:r>
        <w:rPr>
          <w:color w:val="000000"/>
          <w:spacing w:val="-1"/>
        </w:rPr>
        <w:br/>
      </w:r>
      <w:r>
        <w:rPr>
          <w:color w:val="000000"/>
        </w:rPr>
        <w:t>for no contract</w:t>
      </w:r>
      <w:r>
        <w:rPr>
          <w:color w:val="000000"/>
        </w:rPr>
        <w:t xml:space="preserve"> will be dismissed with leave</w:t>
      </w:r>
    </w:p>
    <w:p w:rsidR="00366C7F" w:rsidRDefault="00CD36E6">
      <w:pPr>
        <w:spacing w:line="259" w:lineRule="exact"/>
        <w:ind w:left="898"/>
        <w:rPr>
          <w:color w:val="000000"/>
          <w:spacing w:val="-1"/>
        </w:rPr>
      </w:pPr>
      <w:r>
        <w:rPr>
          <w:color w:val="000000"/>
          <w:spacing w:val="-1"/>
        </w:rPr>
        <w:t>to amend.</w:t>
      </w:r>
    </w:p>
    <w:p w:rsidR="00366C7F" w:rsidRDefault="00CD36E6">
      <w:pPr>
        <w:spacing w:before="246" w:line="276" w:lineRule="exact"/>
        <w:ind w:left="898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5. </w:t>
      </w:r>
      <w:r>
        <w:rPr>
          <w:color w:val="000000"/>
          <w:spacing w:val="-1"/>
          <w:u w:val="single"/>
        </w:rPr>
        <w:t xml:space="preserve"> Quiet Title</w:t>
      </w:r>
    </w:p>
    <w:p w:rsidR="00366C7F" w:rsidRDefault="00366C7F">
      <w:pPr>
        <w:spacing w:line="259" w:lineRule="exact"/>
        <w:ind w:left="898"/>
        <w:rPr>
          <w:color w:val="000000"/>
          <w:spacing w:val="-1"/>
          <w:u w:val="single"/>
        </w:rPr>
      </w:pPr>
    </w:p>
    <w:p w:rsidR="00366C7F" w:rsidRDefault="00CD36E6">
      <w:pPr>
        <w:spacing w:before="39" w:line="259" w:lineRule="exact"/>
        <w:ind w:left="898"/>
        <w:rPr>
          <w:color w:val="000000"/>
          <w:w w:val="101"/>
        </w:rPr>
      </w:pPr>
      <w:r>
        <w:rPr>
          <w:color w:val="000000"/>
          <w:w w:val="101"/>
        </w:rPr>
        <w:t xml:space="preserve">Plaintiff seeks to quiet title as of March 8, </w:t>
      </w:r>
      <w:r>
        <w:rPr>
          <w:color w:val="000000"/>
          <w:w w:val="101"/>
        </w:rPr>
        <w:br/>
      </w:r>
      <w:r>
        <w:rPr>
          <w:color w:val="000000"/>
        </w:rPr>
        <w:t xml:space="preserve">2004. Plaintiff seeks a judicial declaration that </w:t>
      </w:r>
      <w:r>
        <w:rPr>
          <w:color w:val="000000"/>
          <w:w w:val="101"/>
        </w:rPr>
        <w:t xml:space="preserve">the title to the subject property is vested in </w:t>
      </w:r>
      <w:r>
        <w:rPr>
          <w:color w:val="000000"/>
          <w:w w:val="101"/>
        </w:rPr>
        <w:br/>
      </w:r>
      <w:r>
        <w:rPr>
          <w:color w:val="000000"/>
        </w:rPr>
        <w:t xml:space="preserve">plaintiff alone and that the defendants have no </w:t>
      </w:r>
      <w:r>
        <w:rPr>
          <w:color w:val="000000"/>
        </w:rPr>
        <w:t xml:space="preserve">interest, right, or title to the property. First </w:t>
      </w:r>
      <w:r>
        <w:rPr>
          <w:color w:val="000000"/>
        </w:rPr>
        <w:br/>
        <w:t>Am. Compl. ¶ 99. Defendants move to dismiss this claim, arguing that it fails because plain-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tiff has not alleged valid and/or viable tender of </w:t>
      </w:r>
      <w:r>
        <w:rPr>
          <w:color w:val="000000"/>
          <w:spacing w:val="-2"/>
        </w:rPr>
        <w:t xml:space="preserve">the indebtedness. </w:t>
      </w:r>
      <w:r>
        <w:rPr>
          <w:rFonts w:ascii="Times New Roman Bold" w:hAnsi="Times New Roman Bold"/>
          <w:color w:val="000000"/>
          <w:w w:val="101"/>
        </w:rPr>
        <w:t>[*34]</w:t>
      </w:r>
      <w:r>
        <w:rPr>
          <w:color w:val="000000"/>
          <w:w w:val="101"/>
        </w:rPr>
        <w:t xml:space="preserve"> Dckt. No. 32 at 17.</w:t>
      </w:r>
    </w:p>
    <w:p w:rsidR="00366C7F" w:rsidRDefault="00366C7F">
      <w:pPr>
        <w:spacing w:line="259" w:lineRule="exact"/>
        <w:ind w:left="898"/>
        <w:jc w:val="both"/>
        <w:rPr>
          <w:color w:val="000000"/>
          <w:w w:val="101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</w:rPr>
      </w:pPr>
      <w:r>
        <w:rPr>
          <w:color w:val="000000"/>
          <w:spacing w:val="-3"/>
        </w:rPr>
        <w:t>To establish a cl</w:t>
      </w:r>
      <w:r>
        <w:rPr>
          <w:color w:val="000000"/>
          <w:spacing w:val="-3"/>
        </w:rPr>
        <w:t xml:space="preserve">aim for quiet title, plaintiff must 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file a verified complaint that alleges: (a) a de-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 xml:space="preserve">scription of the property; (b) plaintiff’s title as to </w:t>
      </w:r>
      <w:r>
        <w:rPr>
          <w:color w:val="000000"/>
          <w:spacing w:val="-3"/>
        </w:rPr>
        <w:br/>
      </w:r>
      <w:r>
        <w:rPr>
          <w:color w:val="000000"/>
        </w:rPr>
        <w:t>which a determination is sought; (c) the ad-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  <w:spacing w:val="-1"/>
        </w:rPr>
        <w:t xml:space="preserve">verse claims to the title; (d) the date as to which </w:t>
      </w:r>
      <w:r>
        <w:rPr>
          <w:color w:val="000000"/>
          <w:spacing w:val="-1"/>
        </w:rPr>
        <w:br/>
      </w:r>
      <w:r>
        <w:rPr>
          <w:color w:val="000000"/>
        </w:rPr>
        <w:t>the determinati</w:t>
      </w:r>
      <w:r>
        <w:rPr>
          <w:color w:val="000000"/>
        </w:rPr>
        <w:t xml:space="preserve">on is sought; and (e) a prayer </w:t>
      </w:r>
      <w:r>
        <w:rPr>
          <w:color w:val="000000"/>
        </w:rPr>
        <w:br/>
      </w:r>
      <w:r>
        <w:rPr>
          <w:color w:val="000000"/>
          <w:w w:val="102"/>
        </w:rPr>
        <w:t>for the determination of title.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Cal. Civ. Proc. </w:t>
      </w:r>
      <w:r>
        <w:rPr>
          <w:rFonts w:ascii="Times New Roman Italic" w:hAnsi="Times New Roman Italic"/>
          <w:color w:val="0000FF"/>
          <w:w w:val="102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Code § 761.020</w:t>
      </w:r>
      <w:r>
        <w:rPr>
          <w:color w:val="000000"/>
          <w:spacing w:val="-1"/>
        </w:rPr>
        <w:t>. Additionally, plaintiff must al-</w:t>
      </w:r>
      <w:r>
        <w:rPr>
          <w:color w:val="000000"/>
          <w:spacing w:val="-1"/>
        </w:rPr>
        <w:br/>
      </w:r>
      <w:r>
        <w:rPr>
          <w:color w:val="000000"/>
        </w:rPr>
        <w:t>lege that she has tendered her indebtedness.</w:t>
      </w:r>
    </w:p>
    <w:p w:rsidR="00366C7F" w:rsidRDefault="00CD36E6">
      <w:pPr>
        <w:spacing w:before="1" w:line="259" w:lineRule="exact"/>
        <w:ind w:left="898" w:right="88"/>
        <w:jc w:val="both"/>
        <w:rPr>
          <w:color w:val="0000FF"/>
          <w:u w:val="single"/>
        </w:rPr>
      </w:pPr>
      <w:r>
        <w:rPr>
          <w:rFonts w:ascii="Times New Roman Italic" w:hAnsi="Times New Roman Italic"/>
          <w:color w:val="000000"/>
          <w:spacing w:val="-1"/>
        </w:rPr>
        <w:t>See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Kelley v. Mortg. Elec. Registration</w:t>
      </w:r>
      <w:r>
        <w:rPr>
          <w:color w:val="0000FF"/>
          <w:spacing w:val="-1"/>
          <w:u w:val="single"/>
        </w:rPr>
        <w:t xml:space="preserve"> , 642 F. </w:t>
      </w:r>
      <w:r>
        <w:rPr>
          <w:color w:val="0000FF"/>
          <w:spacing w:val="-1"/>
          <w:u w:val="single"/>
        </w:rPr>
        <w:br/>
      </w:r>
      <w:r>
        <w:rPr>
          <w:color w:val="0000FF"/>
          <w:spacing w:val="-4"/>
          <w:u w:val="single"/>
        </w:rPr>
        <w:t xml:space="preserve">Supp. 2d 1048, 1057 (N.D. </w:t>
      </w:r>
      <w:r>
        <w:rPr>
          <w:color w:val="0000FF"/>
          <w:spacing w:val="-4"/>
          <w:u w:val="single"/>
        </w:rPr>
        <w:t>Cal. 2009)</w:t>
      </w:r>
      <w:r>
        <w:rPr>
          <w:color w:val="000000"/>
          <w:spacing w:val="-4"/>
        </w:rPr>
        <w:t xml:space="preserve"> (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Plain-</w:t>
      </w:r>
      <w:r>
        <w:rPr>
          <w:color w:val="000000"/>
          <w:spacing w:val="-4"/>
        </w:rPr>
        <w:br/>
      </w:r>
      <w:r>
        <w:rPr>
          <w:color w:val="000000"/>
          <w:w w:val="102"/>
        </w:rPr>
        <w:t>tiffs have not alleged . . . that they have satis-</w:t>
      </w:r>
      <w:r>
        <w:rPr>
          <w:color w:val="000000"/>
          <w:w w:val="102"/>
        </w:rPr>
        <w:br/>
      </w:r>
      <w:r>
        <w:rPr>
          <w:color w:val="000000"/>
        </w:rPr>
        <w:t xml:space="preserve">fied their obligation under the Deed of Trust. </w:t>
      </w:r>
      <w:r>
        <w:rPr>
          <w:color w:val="000000"/>
        </w:rPr>
        <w:br/>
      </w:r>
      <w:r>
        <w:rPr>
          <w:color w:val="000000"/>
          <w:w w:val="102"/>
        </w:rPr>
        <w:t xml:space="preserve">As such, they have not stated a claim to quiet </w:t>
      </w:r>
      <w:r>
        <w:rPr>
          <w:color w:val="000000"/>
          <w:w w:val="102"/>
        </w:rPr>
        <w:br/>
      </w:r>
      <w:r>
        <w:rPr>
          <w:color w:val="000000"/>
        </w:rPr>
        <w:t>title.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);</w:t>
      </w:r>
      <w:r>
        <w:rPr>
          <w:rFonts w:ascii="Times New Roman Italic" w:hAnsi="Times New Roman Italic"/>
          <w:color w:val="000000"/>
        </w:rPr>
        <w:t xml:space="preserve"> see also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Distor v. U.S. Bank, NA</w:t>
      </w:r>
      <w:r>
        <w:rPr>
          <w:color w:val="0000FF"/>
          <w:u w:val="single"/>
        </w:rPr>
        <w:t xml:space="preserve"> ,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FF"/>
          <w:w w:val="103"/>
          <w:u w:val="single"/>
        </w:rPr>
        <w:t xml:space="preserve">2009 U.S. Dist. LEXIS 98361, 2009 WL </w:t>
      </w:r>
      <w:r>
        <w:rPr>
          <w:color w:val="0000FF"/>
          <w:w w:val="103"/>
          <w:u w:val="single"/>
        </w:rPr>
        <w:br/>
      </w:r>
      <w:r>
        <w:rPr>
          <w:color w:val="0000FF"/>
          <w:spacing w:val="-4"/>
          <w:u w:val="single"/>
        </w:rPr>
        <w:t>3429700, at *6 (N.D. Cal. Oct. 22, 2009)</w:t>
      </w:r>
      <w:r>
        <w:rPr>
          <w:color w:val="000000"/>
          <w:spacing w:val="-4"/>
        </w:rPr>
        <w:t xml:space="preserve"> (</w:t>
      </w:r>
      <w:r>
        <w:rPr>
          <w:rFonts w:ascii="Symbol" w:hAnsi="Symbol"/>
          <w:color w:val="000000"/>
          <w:spacing w:val="-4"/>
        </w:rPr>
        <w:sym w:font="Symbol" w:char="F0B2"/>
      </w:r>
      <w:r>
        <w:rPr>
          <w:color w:val="000000"/>
          <w:spacing w:val="-4"/>
        </w:rPr>
        <w:t>plain-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>tiff has no basis to quiet title without first dis-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>charging her debt, and . . . she has not al-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 xml:space="preserve">leged that she has done so and is therefore the </w:t>
      </w:r>
      <w:r>
        <w:rPr>
          <w:color w:val="000000"/>
        </w:rPr>
        <w:t>rightful owner of the property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).</w:t>
      </w:r>
    </w:p>
    <w:p w:rsidR="00366C7F" w:rsidRDefault="00CD36E6">
      <w:pPr>
        <w:spacing w:line="259" w:lineRule="exact"/>
        <w:ind w:left="5807"/>
        <w:jc w:val="both"/>
        <w:rPr>
          <w:color w:val="000000"/>
        </w:rPr>
      </w:pPr>
      <w:r>
        <w:rPr>
          <w:color w:val="000000"/>
        </w:rPr>
        <w:br w:type="column"/>
      </w:r>
    </w:p>
    <w:p w:rsidR="00366C7F" w:rsidRDefault="00CD36E6">
      <w:pPr>
        <w:spacing w:before="41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  <w:spacing w:val="-4"/>
        </w:rPr>
        <w:t xml:space="preserve">Here, defendants contend </w:t>
      </w:r>
      <w:r>
        <w:rPr>
          <w:color w:val="000000"/>
          <w:spacing w:val="-4"/>
        </w:rPr>
        <w:t>that plaintiff fails to al-</w:t>
      </w:r>
      <w:r>
        <w:rPr>
          <w:color w:val="000000"/>
          <w:spacing w:val="-4"/>
        </w:rPr>
        <w:br/>
      </w:r>
      <w:r>
        <w:rPr>
          <w:color w:val="000000"/>
        </w:rPr>
        <w:t xml:space="preserve">lege tender or the ability to tender. However, </w:t>
      </w:r>
      <w:r>
        <w:rPr>
          <w:color w:val="000000"/>
          <w:spacing w:val="-1"/>
        </w:rPr>
        <w:t xml:space="preserve">plaintiff’s first amended complaint specifically </w:t>
      </w:r>
      <w:r>
        <w:rPr>
          <w:color w:val="000000"/>
          <w:w w:val="101"/>
        </w:rPr>
        <w:t>alleges that she does not owe anything to</w:t>
      </w:r>
    </w:p>
    <w:p w:rsidR="00366C7F" w:rsidRDefault="00CD36E6">
      <w:pPr>
        <w:spacing w:line="259" w:lineRule="exact"/>
        <w:ind w:left="20" w:right="775"/>
        <w:rPr>
          <w:color w:val="000000"/>
        </w:rPr>
      </w:pPr>
      <w:r>
        <w:rPr>
          <w:color w:val="000000"/>
        </w:rPr>
        <w:t>any of the defendants. The fundamental es-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sence </w:t>
      </w:r>
      <w:r>
        <w:rPr>
          <w:rFonts w:ascii="Times New Roman Bold" w:hAnsi="Times New Roman Bold"/>
          <w:color w:val="000000"/>
          <w:w w:val="101"/>
        </w:rPr>
        <w:t>[*35]</w:t>
      </w:r>
      <w:r>
        <w:rPr>
          <w:color w:val="000000"/>
          <w:w w:val="101"/>
        </w:rPr>
        <w:t xml:space="preserve"> of her claim is that she sent the </w:t>
      </w:r>
      <w:r>
        <w:rPr>
          <w:color w:val="000000"/>
          <w:w w:val="101"/>
        </w:rPr>
        <w:br/>
      </w:r>
      <w:r>
        <w:rPr>
          <w:color w:val="000000"/>
        </w:rPr>
        <w:t>regular payment of her mortgage every month</w:t>
      </w:r>
    </w:p>
    <w:p w:rsidR="00366C7F" w:rsidRDefault="00CD36E6">
      <w:pPr>
        <w:spacing w:line="259" w:lineRule="exact"/>
        <w:ind w:left="20" w:right="655"/>
        <w:jc w:val="both"/>
        <w:rPr>
          <w:color w:val="000000"/>
        </w:rPr>
      </w:pPr>
      <w:r>
        <w:rPr>
          <w:color w:val="000000"/>
          <w:w w:val="105"/>
        </w:rPr>
        <w:t xml:space="preserve">but defendants wrongfully refused to process </w:t>
      </w:r>
      <w:r>
        <w:rPr>
          <w:color w:val="000000"/>
        </w:rPr>
        <w:t>those payments because of the dispute over</w:t>
      </w:r>
    </w:p>
    <w:p w:rsidR="00366C7F" w:rsidRDefault="00CD36E6">
      <w:pPr>
        <w:spacing w:line="259" w:lineRule="exact"/>
        <w:ind w:left="20" w:right="640"/>
        <w:jc w:val="both"/>
        <w:rPr>
          <w:color w:val="000000"/>
          <w:spacing w:val="-1"/>
        </w:rPr>
      </w:pPr>
      <w:r>
        <w:rPr>
          <w:color w:val="000000"/>
          <w:spacing w:val="-4"/>
        </w:rPr>
        <w:t xml:space="preserve">the amount and, because defendants did not have </w:t>
      </w:r>
      <w:r>
        <w:rPr>
          <w:color w:val="000000"/>
          <w:w w:val="101"/>
        </w:rPr>
        <w:t>the authority to pay taxes on her behalf, they lacked authority to alter the</w:t>
      </w:r>
      <w:r>
        <w:rPr>
          <w:color w:val="000000"/>
          <w:w w:val="101"/>
        </w:rPr>
        <w:t xml:space="preserve"> amount due on her </w:t>
      </w:r>
      <w:r>
        <w:rPr>
          <w:color w:val="000000"/>
          <w:spacing w:val="-1"/>
        </w:rPr>
        <w:t>payments. Therefore, according to plaintiff,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3"/>
        </w:rPr>
        <w:t xml:space="preserve">she has submitted her payments as due and there </w:t>
      </w:r>
      <w:r>
        <w:rPr>
          <w:color w:val="000000"/>
        </w:rPr>
        <w:t>is nothing further to tender.</w:t>
      </w:r>
    </w:p>
    <w:p w:rsidR="00366C7F" w:rsidRDefault="00CD36E6">
      <w:pPr>
        <w:spacing w:before="190" w:line="259" w:lineRule="exact"/>
        <w:ind w:left="20" w:right="639"/>
        <w:rPr>
          <w:color w:val="000000"/>
          <w:spacing w:val="-1"/>
        </w:rPr>
      </w:pPr>
      <w:r>
        <w:rPr>
          <w:color w:val="000000"/>
        </w:rPr>
        <w:t xml:space="preserve">At the hearing, plaintiff specifically stated that </w:t>
      </w:r>
      <w:r>
        <w:rPr>
          <w:color w:val="000000"/>
        </w:rPr>
        <w:br/>
      </w:r>
      <w:r>
        <w:rPr>
          <w:color w:val="000000"/>
          <w:w w:val="102"/>
        </w:rPr>
        <w:t xml:space="preserve">she did not agree to paragraphs 4 or 9 of the </w:t>
      </w:r>
      <w:r>
        <w:rPr>
          <w:color w:val="000000"/>
          <w:w w:val="102"/>
        </w:rPr>
        <w:br/>
      </w:r>
      <w:r>
        <w:rPr>
          <w:color w:val="000000"/>
          <w:spacing w:val="-4"/>
        </w:rPr>
        <w:t xml:space="preserve">deed of trust, which required her to pay taxes and </w:t>
      </w:r>
      <w:r>
        <w:rPr>
          <w:color w:val="000000"/>
          <w:spacing w:val="-4"/>
        </w:rPr>
        <w:br/>
      </w:r>
      <w:r>
        <w:rPr>
          <w:color w:val="000000"/>
        </w:rPr>
        <w:t xml:space="preserve">which authorized the lender to pay the taxes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on her behalf, nor did she agree to paragraph 10 </w:t>
      </w:r>
      <w:r>
        <w:rPr>
          <w:color w:val="000000"/>
          <w:spacing w:val="-1"/>
        </w:rPr>
        <w:br/>
        <w:t>of the loan modification agreement, which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w w:val="102"/>
        </w:rPr>
      </w:pPr>
      <w:r>
        <w:rPr>
          <w:color w:val="000000"/>
          <w:spacing w:val="-1"/>
        </w:rPr>
        <w:t xml:space="preserve">also reaffirmed plaintiff’s obligation to pay her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taxes. If her a</w:t>
      </w:r>
      <w:r>
        <w:rPr>
          <w:color w:val="000000"/>
          <w:w w:val="101"/>
        </w:rPr>
        <w:t xml:space="preserve">llegations are taken as true, she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>has satisfied the tender requirement.</w:t>
      </w:r>
      <w:r>
        <w:rPr>
          <w:color w:val="000000"/>
          <w:spacing w:val="-2"/>
          <w:vertAlign w:val="superscript"/>
        </w:rPr>
        <w:t xml:space="preserve"> 2</w:t>
      </w:r>
      <w:r>
        <w:rPr>
          <w:color w:val="000000"/>
          <w:spacing w:val="-2"/>
        </w:rPr>
        <w:t xml:space="preserve"> In light of </w:t>
      </w:r>
      <w:r>
        <w:rPr>
          <w:color w:val="000000"/>
          <w:spacing w:val="-2"/>
        </w:rPr>
        <w:br/>
      </w:r>
      <w:r>
        <w:rPr>
          <w:color w:val="000000"/>
        </w:rPr>
        <w:t>plaintiff’s allegations that she has timely sub-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mitted her payments, and her allegations that she </w:t>
      </w:r>
      <w:r>
        <w:rPr>
          <w:color w:val="000000"/>
          <w:spacing w:val="-3"/>
        </w:rPr>
        <w:br/>
      </w:r>
      <w:r>
        <w:rPr>
          <w:color w:val="000000"/>
          <w:w w:val="102"/>
        </w:rPr>
        <w:t>did not agree to all of the terms in the deed</w:t>
      </w:r>
    </w:p>
    <w:p w:rsidR="00366C7F" w:rsidRDefault="00CD36E6">
      <w:pPr>
        <w:spacing w:before="1" w:line="259" w:lineRule="exact"/>
        <w:ind w:left="20" w:right="683"/>
        <w:jc w:val="both"/>
        <w:rPr>
          <w:color w:val="000000"/>
          <w:spacing w:val="-1"/>
        </w:rPr>
      </w:pPr>
      <w:r>
        <w:rPr>
          <w:color w:val="000000"/>
        </w:rPr>
        <w:t xml:space="preserve">of trust, plaintiff’s </w:t>
      </w:r>
      <w:r>
        <w:rPr>
          <w:color w:val="000000"/>
        </w:rPr>
        <w:t xml:space="preserve">quiet title claim is sufficient </w:t>
      </w:r>
      <w:r>
        <w:rPr>
          <w:color w:val="000000"/>
          <w:spacing w:val="-1"/>
        </w:rPr>
        <w:t>to withstand defendants’ motion to dismiss.</w:t>
      </w:r>
    </w:p>
    <w:p w:rsidR="00366C7F" w:rsidRDefault="00CD36E6">
      <w:pPr>
        <w:spacing w:before="246" w:line="276" w:lineRule="exact"/>
        <w:ind w:left="20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6. </w:t>
      </w:r>
      <w:r>
        <w:rPr>
          <w:color w:val="000000"/>
          <w:spacing w:val="-1"/>
          <w:u w:val="single"/>
        </w:rPr>
        <w:t xml:space="preserve"> Civil Conspiracy</w:t>
      </w:r>
    </w:p>
    <w:p w:rsidR="00366C7F" w:rsidRDefault="00CD36E6">
      <w:pPr>
        <w:spacing w:before="188" w:line="259" w:lineRule="exact"/>
        <w:ind w:left="20" w:right="673"/>
        <w:jc w:val="both"/>
        <w:rPr>
          <w:color w:val="000000"/>
        </w:rPr>
      </w:pPr>
      <w:r>
        <w:rPr>
          <w:color w:val="000000"/>
        </w:rPr>
        <w:t xml:space="preserve">Plaintiff alleges Ocwen and Litton agreed and </w:t>
      </w:r>
      <w:r>
        <w:rPr>
          <w:color w:val="000000"/>
          <w:w w:val="103"/>
        </w:rPr>
        <w:t xml:space="preserve">conspire with one another to add late fees and </w:t>
      </w:r>
      <w:r>
        <w:rPr>
          <w:color w:val="000000"/>
        </w:rPr>
        <w:t>other unnecessary fees. She claims that the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 xml:space="preserve">fraudulent fees were imposed upon plaintiff to </w:t>
      </w:r>
      <w:r>
        <w:rPr>
          <w:color w:val="000000"/>
          <w:spacing w:val="-2"/>
        </w:rPr>
        <w:t>make a fraudulent commencement of foreclo-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sure appear justified. Each month, she says, she </w:t>
      </w:r>
      <w:r>
        <w:rPr>
          <w:color w:val="000000"/>
        </w:rPr>
        <w:t>made her mortgage payment but it was re-</w:t>
      </w:r>
    </w:p>
    <w:p w:rsidR="00366C7F" w:rsidRDefault="00CD36E6">
      <w:pPr>
        <w:spacing w:before="1" w:line="259" w:lineRule="exact"/>
        <w:ind w:left="20" w:right="723"/>
        <w:jc w:val="both"/>
        <w:rPr>
          <w:color w:val="000000"/>
        </w:rPr>
      </w:pPr>
      <w:r>
        <w:rPr>
          <w:color w:val="000000"/>
          <w:spacing w:val="-1"/>
        </w:rPr>
        <w:t xml:space="preserve">jected and defendants wrongfully assessed a </w:t>
      </w:r>
      <w:r>
        <w:rPr>
          <w:color w:val="000000"/>
          <w:spacing w:val="-1"/>
        </w:rPr>
        <w:br/>
      </w:r>
      <w:r>
        <w:rPr>
          <w:color w:val="000000"/>
        </w:rPr>
        <w:t>late fee. First Am. Compl. ¶ 10</w:t>
      </w:r>
      <w:r>
        <w:rPr>
          <w:color w:val="000000"/>
        </w:rPr>
        <w:t xml:space="preserve">2. Plaintiff also </w:t>
      </w:r>
    </w:p>
    <w:p w:rsidR="00366C7F" w:rsidRDefault="00366C7F">
      <w:pPr>
        <w:rPr>
          <w:color w:val="00000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07" w:lineRule="exact"/>
        <w:ind w:left="898"/>
        <w:rPr>
          <w:color w:val="000000"/>
        </w:rPr>
      </w:pPr>
    </w:p>
    <w:p w:rsidR="00366C7F" w:rsidRDefault="00CD36E6">
      <w:pPr>
        <w:tabs>
          <w:tab w:val="left" w:pos="1148"/>
          <w:tab w:val="left" w:pos="2633"/>
        </w:tabs>
        <w:spacing w:before="187" w:line="207" w:lineRule="exact"/>
        <w:ind w:left="898"/>
        <w:rPr>
          <w:color w:val="000000"/>
          <w:position w:val="-3"/>
          <w:sz w:val="18"/>
        </w:rPr>
      </w:pPr>
      <w:r>
        <w:rPr>
          <w:color w:val="000000"/>
          <w:spacing w:val="-2"/>
          <w:position w:val="3"/>
          <w:sz w:val="12"/>
        </w:rPr>
        <w:t xml:space="preserve">1 </w:t>
      </w:r>
      <w:r>
        <w:rPr>
          <w:color w:val="000000"/>
          <w:spacing w:val="-2"/>
          <w:position w:val="3"/>
          <w:sz w:val="12"/>
        </w:rPr>
        <w:tab/>
      </w:r>
      <w:r>
        <w:rPr>
          <w:color w:val="000000"/>
          <w:position w:val="-3"/>
          <w:sz w:val="18"/>
        </w:rPr>
        <w:t xml:space="preserve">Paragraph 4 of the </w:t>
      </w:r>
      <w:r>
        <w:rPr>
          <w:color w:val="000000"/>
          <w:position w:val="-3"/>
          <w:sz w:val="18"/>
        </w:rPr>
        <w:tab/>
      </w:r>
      <w:r>
        <w:rPr>
          <w:rFonts w:ascii="Times New Roman Bold" w:hAnsi="Times New Roman Bold"/>
          <w:color w:val="000000"/>
          <w:position w:val="-3"/>
          <w:sz w:val="18"/>
        </w:rPr>
        <w:t>[*33]</w:t>
      </w:r>
      <w:r>
        <w:rPr>
          <w:color w:val="000000"/>
          <w:position w:val="-3"/>
          <w:sz w:val="18"/>
        </w:rPr>
        <w:t xml:space="preserve"> deed of trust states that plaintiff is required to</w:t>
      </w:r>
      <w:r>
        <w:rPr>
          <w:rFonts w:ascii="Symbol" w:hAnsi="Symbol"/>
          <w:color w:val="000000"/>
          <w:position w:val="-3"/>
          <w:sz w:val="18"/>
        </w:rPr>
        <w:t></w:t>
      </w:r>
      <w:r>
        <w:rPr>
          <w:rFonts w:ascii="Symbol" w:hAnsi="Symbol"/>
          <w:color w:val="000000"/>
          <w:position w:val="-3"/>
          <w:sz w:val="18"/>
        </w:rPr>
        <w:t></w:t>
      </w:r>
      <w:r>
        <w:rPr>
          <w:color w:val="000000"/>
          <w:position w:val="-3"/>
          <w:sz w:val="18"/>
        </w:rPr>
        <w:t>pay all taxes, assessments, charges, fines, and impo-</w:t>
      </w:r>
    </w:p>
    <w:p w:rsidR="00366C7F" w:rsidRDefault="00CD36E6">
      <w:pPr>
        <w:spacing w:before="19" w:line="200" w:lineRule="exact"/>
        <w:ind w:left="898" w:right="734"/>
        <w:rPr>
          <w:color w:val="000000"/>
          <w:spacing w:val="-1"/>
          <w:sz w:val="18"/>
        </w:rPr>
      </w:pPr>
      <w:r>
        <w:rPr>
          <w:color w:val="000000"/>
          <w:spacing w:val="-1"/>
          <w:sz w:val="18"/>
        </w:rPr>
        <w:t>sitions attributable to the property</w:t>
      </w:r>
      <w:r>
        <w:rPr>
          <w:rFonts w:ascii="Symbol" w:hAnsi="Symbol"/>
          <w:color w:val="000000"/>
          <w:spacing w:val="-1"/>
          <w:sz w:val="18"/>
        </w:rPr>
        <w:sym w:font="Symbol" w:char="F0B2"/>
      </w:r>
      <w:r>
        <w:rPr>
          <w:color w:val="000000"/>
          <w:spacing w:val="-1"/>
          <w:sz w:val="18"/>
        </w:rPr>
        <w:t xml:space="preserve"> and that if the lender</w:t>
      </w:r>
      <w:r>
        <w:rPr>
          <w:rFonts w:ascii="Symbol" w:hAnsi="Symbol"/>
          <w:color w:val="000000"/>
          <w:spacing w:val="-1"/>
          <w:sz w:val="18"/>
        </w:rPr>
        <w:t></w:t>
      </w:r>
      <w:r>
        <w:rPr>
          <w:rFonts w:ascii="Symbol" w:hAnsi="Symbol"/>
          <w:color w:val="000000"/>
          <w:spacing w:val="-1"/>
          <w:sz w:val="18"/>
        </w:rPr>
        <w:t></w:t>
      </w:r>
      <w:r>
        <w:rPr>
          <w:color w:val="000000"/>
          <w:spacing w:val="-1"/>
          <w:sz w:val="18"/>
        </w:rPr>
        <w:t>determines</w:t>
      </w:r>
      <w:r>
        <w:rPr>
          <w:color w:val="000000"/>
          <w:spacing w:val="-1"/>
          <w:sz w:val="18"/>
        </w:rPr>
        <w:t xml:space="preserve"> that any part of the Property is subject to a lien which can at</w:t>
      </w:r>
      <w:r>
        <w:rPr>
          <w:color w:val="000000"/>
          <w:sz w:val="18"/>
        </w:rPr>
        <w:t xml:space="preserve">tain priority over [the deed of trust], Lender may give Borrower a notice identifying the lien. Within 10 days of the date on which </w:t>
      </w:r>
      <w:r>
        <w:rPr>
          <w:color w:val="000000"/>
          <w:w w:val="102"/>
          <w:sz w:val="18"/>
        </w:rPr>
        <w:t>that notice is given, Borrower shall satisfy the lien or tak</w:t>
      </w:r>
      <w:r>
        <w:rPr>
          <w:color w:val="000000"/>
          <w:w w:val="102"/>
          <w:sz w:val="18"/>
        </w:rPr>
        <w:t>e one or more of the [other actions identified in that paragraph to ad-</w:t>
      </w:r>
      <w:r>
        <w:rPr>
          <w:color w:val="000000"/>
          <w:w w:val="102"/>
          <w:sz w:val="18"/>
        </w:rPr>
        <w:br/>
      </w:r>
      <w:r>
        <w:rPr>
          <w:color w:val="000000"/>
          <w:sz w:val="18"/>
        </w:rPr>
        <w:t>dress the lien].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color w:val="000000"/>
          <w:sz w:val="18"/>
        </w:rPr>
        <w:t xml:space="preserve"> First Am. Compl., Ex. 6. Paragraph 9 authorizes the lender to pay whatever is reasonable and necessary to pro-</w:t>
      </w:r>
      <w:r>
        <w:rPr>
          <w:color w:val="000000"/>
          <w:sz w:val="18"/>
        </w:rPr>
        <w:br/>
        <w:t>tect its interest in the property.</w:t>
      </w:r>
      <w:r>
        <w:rPr>
          <w:rFonts w:ascii="Times New Roman Italic" w:hAnsi="Times New Roman Italic"/>
          <w:color w:val="000000"/>
          <w:sz w:val="18"/>
        </w:rPr>
        <w:t xml:space="preserve"> Id.</w:t>
      </w:r>
      <w:r>
        <w:rPr>
          <w:color w:val="000000"/>
          <w:sz w:val="18"/>
        </w:rPr>
        <w:t xml:space="preserve"> Paragraph 10 of </w:t>
      </w:r>
      <w:r>
        <w:rPr>
          <w:color w:val="000000"/>
          <w:sz w:val="18"/>
        </w:rPr>
        <w:t>the loan modification agreement, First Am. Compl. Ex. 8, also reaffirmed plain</w:t>
      </w:r>
      <w:r>
        <w:rPr>
          <w:color w:val="000000"/>
          <w:spacing w:val="-1"/>
          <w:sz w:val="18"/>
        </w:rPr>
        <w:t>tiff’s obligation to pay her taxes.</w:t>
      </w:r>
    </w:p>
    <w:p w:rsidR="00366C7F" w:rsidRDefault="00366C7F">
      <w:pPr>
        <w:rPr>
          <w:color w:val="000000"/>
          <w:spacing w:val="-1"/>
          <w:sz w:val="18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11" w:line="138" w:lineRule="exact"/>
        <w:ind w:left="898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lastRenderedPageBreak/>
        <w:t>2</w:t>
      </w:r>
    </w:p>
    <w:p w:rsidR="00366C7F" w:rsidRDefault="00CD36E6">
      <w:pPr>
        <w:spacing w:line="144" w:lineRule="exact"/>
        <w:ind w:left="898"/>
        <w:rPr>
          <w:color w:val="000000"/>
          <w:spacing w:val="-1"/>
          <w:sz w:val="12"/>
        </w:rPr>
      </w:pPr>
      <w:r>
        <w:rPr>
          <w:color w:val="000000"/>
          <w:spacing w:val="-1"/>
          <w:sz w:val="12"/>
        </w:rPr>
        <w:br w:type="column"/>
      </w:r>
    </w:p>
    <w:p w:rsidR="00366C7F" w:rsidRDefault="00CD36E6">
      <w:pPr>
        <w:spacing w:before="37" w:line="144" w:lineRule="exact"/>
        <w:ind w:left="20"/>
        <w:rPr>
          <w:color w:val="000000"/>
          <w:sz w:val="18"/>
        </w:rPr>
      </w:pPr>
      <w:r>
        <w:rPr>
          <w:color w:val="000000"/>
          <w:sz w:val="18"/>
        </w:rPr>
        <w:t>While defendants argue that the allegations are unfounded, whether plaintiff will ever be able</w:t>
      </w:r>
    </w:p>
    <w:p w:rsidR="00366C7F" w:rsidRDefault="00CD36E6">
      <w:pPr>
        <w:spacing w:before="129" w:line="207" w:lineRule="exact"/>
        <w:ind w:left="20"/>
        <w:rPr>
          <w:color w:val="000000"/>
          <w:sz w:val="18"/>
        </w:rPr>
      </w:pPr>
      <w:r>
        <w:rPr>
          <w:color w:val="000000"/>
          <w:sz w:val="18"/>
        </w:rPr>
        <w:br w:type="column"/>
      </w:r>
      <w:r>
        <w:rPr>
          <w:rFonts w:ascii="Times New Roman Bold" w:hAnsi="Times New Roman Bold"/>
          <w:color w:val="000000"/>
          <w:sz w:val="18"/>
        </w:rPr>
        <w:lastRenderedPageBreak/>
        <w:t>[*36]</w:t>
      </w:r>
      <w:r>
        <w:rPr>
          <w:color w:val="000000"/>
          <w:sz w:val="18"/>
        </w:rPr>
        <w:t xml:space="preserve"> to prove her allegations </w:t>
      </w:r>
    </w:p>
    <w:p w:rsidR="00366C7F" w:rsidRDefault="00366C7F">
      <w:pPr>
        <w:rPr>
          <w:color w:val="000000"/>
          <w:sz w:val="18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3" w:space="720" w:equalWidth="0">
            <w:col w:w="1038" w:space="110"/>
            <w:col w:w="6969" w:space="60"/>
            <w:col w:w="3049" w:space="160"/>
          </w:cols>
        </w:sectPr>
      </w:pPr>
    </w:p>
    <w:p w:rsidR="00366C7F" w:rsidRDefault="00CD36E6">
      <w:pPr>
        <w:spacing w:before="1" w:line="197" w:lineRule="exact"/>
        <w:ind w:left="898"/>
        <w:rPr>
          <w:color w:val="000000"/>
          <w:sz w:val="18"/>
        </w:rPr>
      </w:pPr>
      <w:r>
        <w:rPr>
          <w:color w:val="000000"/>
          <w:sz w:val="18"/>
        </w:rPr>
        <w:lastRenderedPageBreak/>
        <w:t>is simply not before the court on this</w:t>
      </w:r>
      <w:r>
        <w:rPr>
          <w:color w:val="0000FF"/>
          <w:sz w:val="18"/>
        </w:rPr>
        <w:t xml:space="preserve"> </w:t>
      </w:r>
      <w:r>
        <w:rPr>
          <w:color w:val="0000FF"/>
          <w:sz w:val="18"/>
          <w:u w:val="single"/>
        </w:rPr>
        <w:t xml:space="preserve"> Rule 12(b)(6)</w:t>
      </w:r>
      <w:r>
        <w:rPr>
          <w:color w:val="000000"/>
          <w:sz w:val="18"/>
        </w:rPr>
        <w:t xml:space="preserve"> motion.</w:t>
      </w:r>
    </w:p>
    <w:p w:rsidR="00366C7F" w:rsidRDefault="00366C7F">
      <w:pPr>
        <w:spacing w:line="230" w:lineRule="exact"/>
        <w:ind w:left="5183"/>
        <w:rPr>
          <w:color w:val="000000"/>
          <w:sz w:val="18"/>
        </w:rPr>
      </w:pPr>
    </w:p>
    <w:p w:rsidR="00366C7F" w:rsidRDefault="00CD36E6">
      <w:pPr>
        <w:spacing w:before="53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76" style="position:absolute;left:0;text-align:left;z-index:-251601920;mso-position-horizontal-relative:page;mso-position-vertical-relative:page" from="66.5pt,616.45pt" to="545.45pt,616.45pt" o:allowincell="f" strokeweight="1.5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2" w:name="Pg13"/>
      <w:bookmarkEnd w:id="12"/>
      <w:r>
        <w:rPr>
          <w:color w:val="000000"/>
          <w:w w:val="102"/>
          <w:sz w:val="20"/>
        </w:rPr>
        <w:lastRenderedPageBreak/>
        <w:t xml:space="preserve">Page 12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*35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rPr>
          <w:color w:val="000000"/>
          <w:w w:val="101"/>
        </w:rPr>
      </w:pPr>
      <w:r>
        <w:rPr>
          <w:color w:val="000000"/>
        </w:rPr>
        <w:t xml:space="preserve">alleges that defendants agreed and conspired to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change plaintiff’s account number to confuse </w:t>
      </w:r>
      <w:r>
        <w:rPr>
          <w:color w:val="000000"/>
          <w:spacing w:val="-1"/>
        </w:rPr>
        <w:br/>
      </w:r>
      <w:r>
        <w:rPr>
          <w:color w:val="000000"/>
        </w:rPr>
        <w:t>the court and plaintiff if plaintiff instituted liti-</w:t>
      </w:r>
      <w:r>
        <w:rPr>
          <w:color w:val="000000"/>
        </w:rPr>
        <w:br/>
        <w:t>gation.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103. She claims that defendants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conspired to make plaintiff believe that they had 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full righ</w:t>
      </w:r>
      <w:r>
        <w:rPr>
          <w:color w:val="000000"/>
          <w:w w:val="101"/>
        </w:rPr>
        <w:t>ts as a lender or that the mortgage</w:t>
      </w:r>
    </w:p>
    <w:p w:rsidR="00366C7F" w:rsidRDefault="00CD36E6">
      <w:pPr>
        <w:spacing w:line="259" w:lineRule="exact"/>
        <w:ind w:left="898"/>
        <w:jc w:val="both"/>
        <w:rPr>
          <w:color w:val="000000"/>
          <w:w w:val="101"/>
        </w:rPr>
      </w:pPr>
      <w:r>
        <w:rPr>
          <w:color w:val="000000"/>
        </w:rPr>
        <w:t xml:space="preserve">had been assigned to them, and Deutsche and </w:t>
      </w:r>
      <w:r>
        <w:rPr>
          <w:color w:val="000000"/>
          <w:spacing w:val="-3"/>
        </w:rPr>
        <w:t>Western acted in concert with those other defen-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dants in an effort to hide their identities so</w:t>
      </w:r>
    </w:p>
    <w:p w:rsidR="00366C7F" w:rsidRDefault="00CD36E6">
      <w:pPr>
        <w:spacing w:line="259" w:lineRule="exact"/>
        <w:ind w:left="898" w:right="59"/>
        <w:jc w:val="both"/>
        <w:rPr>
          <w:color w:val="000000"/>
          <w:w w:val="101"/>
        </w:rPr>
      </w:pPr>
      <w:r>
        <w:rPr>
          <w:color w:val="000000"/>
        </w:rPr>
        <w:t xml:space="preserve">that they could commence a foreclosure upon </w:t>
      </w:r>
      <w:r>
        <w:rPr>
          <w:color w:val="000000"/>
          <w:w w:val="102"/>
        </w:rPr>
        <w:t>plaintiff’s home.</w:t>
      </w:r>
      <w:r>
        <w:rPr>
          <w:rFonts w:ascii="Times New Roman Italic" w:hAnsi="Times New Roman Italic"/>
          <w:color w:val="000000"/>
          <w:w w:val="102"/>
        </w:rPr>
        <w:t xml:space="preserve"> Id.</w:t>
      </w:r>
      <w:r>
        <w:rPr>
          <w:color w:val="000000"/>
          <w:w w:val="102"/>
        </w:rPr>
        <w:t xml:space="preserve"> ¶ 104. Defendants know-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 xml:space="preserve">ingly and intelligently agreed and conspired </w:t>
      </w:r>
      <w:r>
        <w:rPr>
          <w:color w:val="000000"/>
          <w:w w:val="101"/>
        </w:rPr>
        <w:t>not to record any assignments.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105.</w:t>
      </w:r>
    </w:p>
    <w:p w:rsidR="00366C7F" w:rsidRDefault="00CD36E6">
      <w:pPr>
        <w:spacing w:before="199" w:line="259" w:lineRule="exact"/>
        <w:ind w:left="898" w:right="96"/>
        <w:jc w:val="both"/>
        <w:rPr>
          <w:color w:val="000000"/>
          <w:w w:val="101"/>
        </w:rPr>
      </w:pPr>
      <w:r>
        <w:rPr>
          <w:color w:val="000000"/>
        </w:rPr>
        <w:t>Defendants move to dismiss this claim, argu-</w:t>
      </w:r>
      <w:r>
        <w:rPr>
          <w:color w:val="000000"/>
        </w:rPr>
        <w:br/>
      </w:r>
      <w:r>
        <w:rPr>
          <w:color w:val="000000"/>
          <w:w w:val="101"/>
        </w:rPr>
        <w:t>ing that (1) there is no independent tort that is</w:t>
      </w:r>
    </w:p>
    <w:p w:rsidR="00366C7F" w:rsidRDefault="00CD36E6">
      <w:pPr>
        <w:spacing w:line="259" w:lineRule="exact"/>
        <w:ind w:left="898" w:firstLine="79"/>
        <w:rPr>
          <w:color w:val="000000"/>
          <w:w w:val="101"/>
        </w:rPr>
      </w:pPr>
      <w:r>
        <w:rPr>
          <w:rFonts w:ascii="Times New Roman Bold" w:hAnsi="Times New Roman Bold"/>
          <w:color w:val="000000"/>
          <w:spacing w:val="-1"/>
        </w:rPr>
        <w:t>[*37]</w:t>
      </w:r>
      <w:r>
        <w:rPr>
          <w:color w:val="000000"/>
          <w:spacing w:val="-1"/>
        </w:rPr>
        <w:t xml:space="preserve"> sufficiently pled against the defen-</w:t>
      </w:r>
      <w:r>
        <w:rPr>
          <w:color w:val="000000"/>
          <w:spacing w:val="-1"/>
        </w:rPr>
        <w:br/>
        <w:t>dants,</w:t>
      </w:r>
      <w:r>
        <w:rPr>
          <w:color w:val="000000"/>
          <w:spacing w:val="-1"/>
        </w:rPr>
        <w:t xml:space="preserve"> and (2) plaintiff does not allege facts suf-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ficient to constitute a claim of conspiracy. </w:t>
      </w:r>
      <w:r>
        <w:rPr>
          <w:color w:val="000000"/>
        </w:rPr>
        <w:br/>
      </w:r>
      <w:r>
        <w:rPr>
          <w:color w:val="000000"/>
          <w:w w:val="101"/>
        </w:rPr>
        <w:t>Dckt. No. 32 at 17-19.</w:t>
      </w:r>
    </w:p>
    <w:p w:rsidR="00366C7F" w:rsidRDefault="00CD36E6">
      <w:pPr>
        <w:spacing w:before="200" w:line="259" w:lineRule="exact"/>
        <w:ind w:left="898"/>
        <w:rPr>
          <w:color w:val="000000"/>
          <w:spacing w:val="-1"/>
        </w:rPr>
      </w:pPr>
      <w:r>
        <w:rPr>
          <w:color w:val="000000"/>
          <w:spacing w:val="-1"/>
        </w:rPr>
        <w:t>A conspiracy is not an independent cause of ac-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tion, but is instead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>a legal doctrine that im-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poses liability on persons who, although not </w:t>
      </w:r>
      <w:r>
        <w:rPr>
          <w:color w:val="000000"/>
          <w:spacing w:val="-1"/>
        </w:rPr>
        <w:t>ac-</w:t>
      </w:r>
      <w:r>
        <w:rPr>
          <w:color w:val="000000"/>
          <w:spacing w:val="-1"/>
        </w:rPr>
        <w:br/>
        <w:t>tually committing a tort themselves, share</w:t>
      </w:r>
    </w:p>
    <w:p w:rsidR="00366C7F" w:rsidRDefault="00CD36E6">
      <w:pPr>
        <w:spacing w:line="259" w:lineRule="exact"/>
        <w:ind w:left="898"/>
        <w:jc w:val="both"/>
        <w:rPr>
          <w:color w:val="0000FF"/>
          <w:u w:val="single"/>
        </w:rPr>
      </w:pPr>
      <w:r>
        <w:rPr>
          <w:color w:val="000000"/>
        </w:rPr>
        <w:t>with the immediate tortfeasors a common plan or design in its perpetration.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Applied Equip. </w:t>
      </w:r>
      <w:r>
        <w:rPr>
          <w:rFonts w:ascii="Times New Roman Italic" w:hAnsi="Times New Roman Italic"/>
          <w:color w:val="0000FF"/>
          <w:spacing w:val="-4"/>
          <w:u w:val="single"/>
        </w:rPr>
        <w:t>Corp. v. Litton Saudi Arabia Ltd.</w:t>
      </w:r>
      <w:r>
        <w:rPr>
          <w:color w:val="0000FF"/>
          <w:spacing w:val="-4"/>
          <w:u w:val="single"/>
        </w:rPr>
        <w:t xml:space="preserve"> , 7 Cal. 4th 503, </w:t>
      </w:r>
      <w:r>
        <w:rPr>
          <w:color w:val="0000FF"/>
          <w:u w:val="single"/>
        </w:rPr>
        <w:t>510-11, 28 Cal. Rptr. 2d 475, 869 P.2d 454</w:t>
      </w:r>
    </w:p>
    <w:p w:rsidR="00366C7F" w:rsidRDefault="00CD36E6">
      <w:pPr>
        <w:spacing w:line="259" w:lineRule="exact"/>
        <w:ind w:left="898" w:right="102"/>
        <w:jc w:val="both"/>
        <w:rPr>
          <w:color w:val="000000"/>
        </w:rPr>
      </w:pPr>
      <w:r>
        <w:rPr>
          <w:color w:val="0000FF"/>
          <w:w w:val="101"/>
          <w:u w:val="single"/>
        </w:rPr>
        <w:t>(1994)</w:t>
      </w:r>
      <w:r>
        <w:rPr>
          <w:color w:val="000000"/>
          <w:w w:val="101"/>
        </w:rPr>
        <w:t xml:space="preserve">. Thus, to </w:t>
      </w:r>
      <w:r>
        <w:rPr>
          <w:color w:val="000000"/>
          <w:w w:val="101"/>
        </w:rPr>
        <w:t>properly state a claim for im-</w:t>
      </w:r>
      <w:r>
        <w:rPr>
          <w:color w:val="000000"/>
          <w:w w:val="101"/>
        </w:rPr>
        <w:br/>
      </w:r>
      <w:r>
        <w:rPr>
          <w:color w:val="000000"/>
        </w:rPr>
        <w:t>posing liability under a conspiracy basis,</w:t>
      </w:r>
    </w:p>
    <w:p w:rsidR="00366C7F" w:rsidRDefault="00CD36E6">
      <w:pPr>
        <w:spacing w:before="1" w:line="259" w:lineRule="exact"/>
        <w:ind w:left="898" w:right="84"/>
        <w:rPr>
          <w:color w:val="000000"/>
          <w:w w:val="102"/>
        </w:rPr>
      </w:pPr>
      <w:r>
        <w:rPr>
          <w:color w:val="000000"/>
        </w:rPr>
        <w:t xml:space="preserve">plaintiff must not only properly allege facts showing the elements for the underlying cause </w:t>
      </w:r>
      <w:r>
        <w:rPr>
          <w:color w:val="000000"/>
          <w:w w:val="102"/>
        </w:rPr>
        <w:t>of action,</w:t>
      </w:r>
      <w:r>
        <w:rPr>
          <w:color w:val="000000"/>
          <w:w w:val="102"/>
          <w:vertAlign w:val="superscript"/>
        </w:rPr>
        <w:t xml:space="preserve"> 3</w:t>
      </w:r>
      <w:r>
        <w:rPr>
          <w:color w:val="000000"/>
          <w:w w:val="102"/>
        </w:rPr>
        <w:t xml:space="preserve"> she must also satisfy the ele-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  <w:spacing w:val="-1"/>
        </w:rPr>
        <w:t>ments for establishing conspiracy. Liability f</w:t>
      </w:r>
      <w:r>
        <w:rPr>
          <w:color w:val="000000"/>
          <w:spacing w:val="-1"/>
        </w:rPr>
        <w:t xml:space="preserve">or </w:t>
      </w:r>
      <w:r>
        <w:rPr>
          <w:color w:val="000000"/>
          <w:spacing w:val="-1"/>
        </w:rPr>
        <w:br/>
        <w:t>civil conspiracy generally requires three ele-</w:t>
      </w:r>
      <w:r>
        <w:rPr>
          <w:color w:val="000000"/>
          <w:spacing w:val="-1"/>
        </w:rPr>
        <w:br/>
      </w:r>
      <w:r>
        <w:rPr>
          <w:color w:val="000000"/>
        </w:rPr>
        <w:t>ments: (1) formation of a conspiracy (an agree-</w:t>
      </w:r>
      <w:r>
        <w:rPr>
          <w:color w:val="000000"/>
        </w:rPr>
        <w:br/>
        <w:t xml:space="preserve">ment to commit wrongful acts); (2) operation </w:t>
      </w:r>
      <w:r>
        <w:rPr>
          <w:color w:val="000000"/>
        </w:rPr>
        <w:br/>
      </w:r>
      <w:r>
        <w:rPr>
          <w:color w:val="000000"/>
          <w:w w:val="103"/>
        </w:rPr>
        <w:t xml:space="preserve">of a conspiracy (commission of the wrongful </w:t>
      </w:r>
      <w:r>
        <w:rPr>
          <w:color w:val="000000"/>
          <w:w w:val="103"/>
        </w:rPr>
        <w:br/>
      </w:r>
      <w:r>
        <w:rPr>
          <w:color w:val="000000"/>
        </w:rPr>
        <w:t>acts); and (3) damage resulting from opera-</w:t>
      </w:r>
    </w:p>
    <w:p w:rsidR="00366C7F" w:rsidRDefault="00CD36E6">
      <w:pPr>
        <w:spacing w:before="1" w:line="259" w:lineRule="exact"/>
        <w:ind w:left="898" w:right="139"/>
        <w:jc w:val="both"/>
        <w:rPr>
          <w:rFonts w:ascii="Times New Roman Italic" w:hAnsi="Times New Roman Italic"/>
          <w:color w:val="000000"/>
        </w:rPr>
      </w:pPr>
      <w:r>
        <w:rPr>
          <w:color w:val="000000"/>
          <w:w w:val="102"/>
        </w:rPr>
        <w:t>tion of a conspiracy.</w:t>
      </w:r>
      <w:r>
        <w:rPr>
          <w:rFonts w:ascii="Times New Roman Italic" w:hAnsi="Times New Roman Italic"/>
          <w:color w:val="0000FF"/>
          <w:w w:val="102"/>
        </w:rPr>
        <w:t xml:space="preserve"> </w:t>
      </w:r>
      <w:r>
        <w:rPr>
          <w:rFonts w:ascii="Times New Roman Italic" w:hAnsi="Times New Roman Italic"/>
          <w:color w:val="0000FF"/>
          <w:w w:val="102"/>
          <w:u w:val="single"/>
        </w:rPr>
        <w:t xml:space="preserve"> Id.</w:t>
      </w:r>
      <w:r>
        <w:rPr>
          <w:color w:val="0000FF"/>
          <w:w w:val="102"/>
          <w:u w:val="single"/>
        </w:rPr>
        <w:t xml:space="preserve">  at 511</w:t>
      </w:r>
      <w:r>
        <w:rPr>
          <w:color w:val="000000"/>
          <w:w w:val="102"/>
        </w:rPr>
        <w:t>. A civil con-</w:t>
      </w:r>
      <w:r>
        <w:rPr>
          <w:color w:val="000000"/>
          <w:w w:val="102"/>
        </w:rPr>
        <w:br/>
        <w:t>spiracy is therefore activated by the commis-</w:t>
      </w:r>
      <w:r>
        <w:rPr>
          <w:color w:val="000000"/>
          <w:w w:val="102"/>
        </w:rPr>
        <w:br/>
      </w:r>
      <w:r>
        <w:rPr>
          <w:color w:val="000000"/>
        </w:rPr>
        <w:t>sion of an underlying wrongful act.</w:t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CD36E6">
      <w:pPr>
        <w:spacing w:before="200" w:line="259" w:lineRule="exact"/>
        <w:ind w:left="898"/>
        <w:rPr>
          <w:color w:val="000000"/>
        </w:rPr>
      </w:pPr>
      <w:r>
        <w:rPr>
          <w:color w:val="000000"/>
          <w:spacing w:val="-1"/>
        </w:rPr>
        <w:t xml:space="preserve">Here, plaintiff alleges that defendants Ocwen 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and Litton conspired with one another to unlaw-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fully add late fees and other unnecessary fees </w:t>
      </w:r>
      <w:r>
        <w:rPr>
          <w:color w:val="000000"/>
        </w:rPr>
        <w:br/>
      </w:r>
      <w:r>
        <w:rPr>
          <w:color w:val="000000"/>
        </w:rPr>
        <w:t>in order to fraudulently commence the foreclo-</w:t>
      </w:r>
    </w:p>
    <w:p w:rsidR="00366C7F" w:rsidRDefault="00CD36E6">
      <w:pPr>
        <w:spacing w:line="259" w:lineRule="exact"/>
        <w:ind w:left="5807"/>
        <w:jc w:val="both"/>
        <w:rPr>
          <w:color w:val="000000"/>
        </w:rPr>
      </w:pPr>
      <w:r>
        <w:rPr>
          <w:color w:val="000000"/>
        </w:rPr>
        <w:br w:type="column"/>
      </w:r>
    </w:p>
    <w:p w:rsidR="00366C7F" w:rsidRDefault="00CD36E6">
      <w:pPr>
        <w:spacing w:before="41"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 xml:space="preserve">sure process, and also agreed and conspired to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change plaintiff’s account number to confuse </w:t>
      </w:r>
      <w:r>
        <w:rPr>
          <w:color w:val="000000"/>
          <w:spacing w:val="-1"/>
        </w:rPr>
        <w:br/>
      </w:r>
      <w:r>
        <w:rPr>
          <w:color w:val="000000"/>
        </w:rPr>
        <w:t>the court and plaintiff if plaintiff instituted liti-</w:t>
      </w:r>
      <w:r>
        <w:rPr>
          <w:color w:val="000000"/>
        </w:rPr>
        <w:br/>
        <w:t>gation. Plaintiff also alleges that all of the de-</w:t>
      </w:r>
      <w:r>
        <w:rPr>
          <w:color w:val="000000"/>
        </w:rPr>
        <w:br/>
      </w:r>
      <w:r>
        <w:rPr>
          <w:color w:val="000000"/>
          <w:w w:val="101"/>
        </w:rPr>
        <w:t xml:space="preserve">fendants conspired to hide the identities of the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proper beneficiary Deustche Bank (by failing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to record the assignment of interest to Deutsche) </w:t>
      </w:r>
      <w:r>
        <w:rPr>
          <w:color w:val="000000"/>
          <w:spacing w:val="-3"/>
        </w:rPr>
        <w:br/>
      </w:r>
      <w:r>
        <w:rPr>
          <w:color w:val="000000"/>
        </w:rPr>
        <w:t>so that Deutsche could move forward with</w:t>
      </w:r>
    </w:p>
    <w:p w:rsidR="00366C7F" w:rsidRDefault="00CD36E6">
      <w:pPr>
        <w:spacing w:before="1" w:line="259" w:lineRule="exact"/>
        <w:ind w:left="20" w:right="639"/>
        <w:rPr>
          <w:color w:val="000000"/>
        </w:rPr>
      </w:pPr>
      <w:r>
        <w:rPr>
          <w:color w:val="000000"/>
        </w:rPr>
        <w:t xml:space="preserve">the foreclosure. Although it is not entirely clear </w:t>
      </w:r>
      <w:r>
        <w:rPr>
          <w:color w:val="000000"/>
          <w:spacing w:val="-1"/>
        </w:rPr>
        <w:t>what underlying t</w:t>
      </w:r>
      <w:r>
        <w:rPr>
          <w:color w:val="000000"/>
          <w:spacing w:val="-1"/>
        </w:rPr>
        <w:t>ort(s) plaintiff contends de-</w:t>
      </w:r>
      <w:r>
        <w:rPr>
          <w:color w:val="000000"/>
          <w:spacing w:val="-1"/>
        </w:rPr>
        <w:br/>
        <w:t>fendants committed, it appears that all of the al-</w:t>
      </w:r>
      <w:r>
        <w:rPr>
          <w:color w:val="000000"/>
          <w:spacing w:val="-1"/>
        </w:rPr>
        <w:br/>
      </w:r>
      <w:r>
        <w:rPr>
          <w:color w:val="000000"/>
        </w:rPr>
        <w:t>legations are based on her contention that</w:t>
      </w:r>
    </w:p>
    <w:p w:rsidR="00366C7F" w:rsidRDefault="00CD36E6">
      <w:pPr>
        <w:spacing w:before="1" w:line="259" w:lineRule="exact"/>
        <w:ind w:left="20" w:right="651"/>
        <w:jc w:val="both"/>
        <w:rPr>
          <w:color w:val="000000"/>
        </w:rPr>
      </w:pPr>
      <w:r>
        <w:rPr>
          <w:color w:val="000000"/>
        </w:rPr>
        <w:t>there was a concerted effort to defraud plaintiff so that her property could be foreclosed</w:t>
      </w:r>
    </w:p>
    <w:p w:rsidR="00366C7F" w:rsidRDefault="00CD36E6">
      <w:pPr>
        <w:spacing w:line="259" w:lineRule="exact"/>
        <w:ind w:left="20" w:right="714"/>
        <w:jc w:val="both"/>
        <w:rPr>
          <w:color w:val="000000"/>
        </w:rPr>
      </w:pPr>
      <w:r>
        <w:rPr>
          <w:color w:val="000000"/>
          <w:spacing w:val="-1"/>
        </w:rPr>
        <w:t>upon. However, as discussed below, none o</w:t>
      </w:r>
      <w:r>
        <w:rPr>
          <w:color w:val="000000"/>
          <w:spacing w:val="-1"/>
        </w:rPr>
        <w:t xml:space="preserve">f </w:t>
      </w:r>
      <w:r>
        <w:rPr>
          <w:color w:val="000000"/>
        </w:rPr>
        <w:t>plaintiff’s fraud allegations contain the requi-</w:t>
      </w:r>
      <w:r>
        <w:rPr>
          <w:color w:val="000000"/>
        </w:rPr>
        <w:br/>
      </w:r>
      <w:r>
        <w:rPr>
          <w:color w:val="000000"/>
          <w:w w:val="106"/>
        </w:rPr>
        <w:t>site specificity to withstand a motion to dis-</w:t>
      </w:r>
      <w:r>
        <w:rPr>
          <w:color w:val="000000"/>
          <w:w w:val="106"/>
        </w:rPr>
        <w:br/>
      </w:r>
      <w:r>
        <w:rPr>
          <w:color w:val="000000"/>
          <w:spacing w:val="-1"/>
        </w:rPr>
        <w:t>miss. Therefore, plaintiff’s conspiracy allega-</w:t>
      </w:r>
      <w:r>
        <w:rPr>
          <w:color w:val="000000"/>
          <w:spacing w:val="-1"/>
        </w:rPr>
        <w:br/>
      </w:r>
      <w:r>
        <w:rPr>
          <w:color w:val="000000"/>
          <w:w w:val="105"/>
        </w:rPr>
        <w:t xml:space="preserve">tions, which are based on that alleged fraud, </w:t>
      </w:r>
      <w:r>
        <w:rPr>
          <w:color w:val="000000"/>
        </w:rPr>
        <w:t>should also be dismissed with leave to</w:t>
      </w:r>
    </w:p>
    <w:p w:rsidR="00366C7F" w:rsidRDefault="00CD36E6">
      <w:pPr>
        <w:spacing w:line="259" w:lineRule="exact"/>
        <w:ind w:left="20"/>
        <w:rPr>
          <w:color w:val="000000"/>
          <w:spacing w:val="-3"/>
        </w:rPr>
      </w:pPr>
      <w:r>
        <w:rPr>
          <w:color w:val="000000"/>
          <w:spacing w:val="-3"/>
        </w:rPr>
        <w:t>amend.</w:t>
      </w:r>
    </w:p>
    <w:p w:rsidR="00366C7F" w:rsidRDefault="00CD36E6">
      <w:pPr>
        <w:spacing w:before="246" w:line="276" w:lineRule="exact"/>
        <w:ind w:left="20"/>
        <w:rPr>
          <w:color w:val="000000"/>
          <w:spacing w:val="-2"/>
        </w:rPr>
      </w:pPr>
      <w:r>
        <w:rPr>
          <w:color w:val="000000"/>
          <w:spacing w:val="-1"/>
        </w:rPr>
        <w:t xml:space="preserve">7. Fraudulent  </w:t>
      </w:r>
      <w:r>
        <w:rPr>
          <w:rFonts w:ascii="Times New Roman Bold" w:hAnsi="Times New Roman Bold"/>
          <w:color w:val="000000"/>
          <w:spacing w:val="-2"/>
        </w:rPr>
        <w:t>[*3</w:t>
      </w:r>
      <w:r>
        <w:rPr>
          <w:rFonts w:ascii="Times New Roman Bold" w:hAnsi="Times New Roman Bold"/>
          <w:color w:val="000000"/>
          <w:spacing w:val="-2"/>
        </w:rPr>
        <w:t>9]</w:t>
      </w:r>
      <w:r>
        <w:rPr>
          <w:color w:val="000000"/>
          <w:spacing w:val="-2"/>
        </w:rPr>
        <w:t xml:space="preserve"> Misrepresentation</w:t>
      </w:r>
    </w:p>
    <w:p w:rsidR="00366C7F" w:rsidRDefault="00366C7F">
      <w:pPr>
        <w:spacing w:line="259" w:lineRule="exact"/>
        <w:ind w:left="5807"/>
        <w:rPr>
          <w:color w:val="000000"/>
          <w:spacing w:val="-2"/>
        </w:rPr>
      </w:pPr>
    </w:p>
    <w:p w:rsidR="00366C7F" w:rsidRDefault="00CD36E6">
      <w:pPr>
        <w:spacing w:before="39" w:line="259" w:lineRule="exact"/>
        <w:ind w:left="20" w:right="639"/>
        <w:rPr>
          <w:color w:val="000000"/>
        </w:rPr>
      </w:pPr>
      <w:r>
        <w:rPr>
          <w:color w:val="000000"/>
        </w:rPr>
        <w:t xml:space="preserve">Plaintiff alleges that she believed that Litton </w:t>
      </w:r>
      <w:r>
        <w:rPr>
          <w:color w:val="000000"/>
          <w:spacing w:val="-3"/>
        </w:rPr>
        <w:t>was a proper entity entitled to her mortgage pay-</w:t>
      </w:r>
      <w:r>
        <w:rPr>
          <w:color w:val="000000"/>
          <w:spacing w:val="-3"/>
        </w:rPr>
        <w:br/>
      </w:r>
      <w:r>
        <w:rPr>
          <w:color w:val="000000"/>
        </w:rPr>
        <w:t>ment. Plaintiff asserts that she believed that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2"/>
        </w:rPr>
        <w:t xml:space="preserve">the monthly payments were being applied to her </w:t>
      </w:r>
      <w:r>
        <w:rPr>
          <w:color w:val="000000"/>
        </w:rPr>
        <w:t>loan even though they were not. She claims</w:t>
      </w:r>
    </w:p>
    <w:p w:rsidR="00366C7F" w:rsidRDefault="00CD36E6">
      <w:pPr>
        <w:spacing w:before="1" w:line="259" w:lineRule="exact"/>
        <w:ind w:left="20" w:right="639"/>
        <w:rPr>
          <w:color w:val="000000"/>
        </w:rPr>
      </w:pPr>
      <w:r>
        <w:rPr>
          <w:color w:val="000000"/>
        </w:rPr>
        <w:t xml:space="preserve">that she now has discovered that defendants are </w:t>
      </w:r>
      <w:r>
        <w:rPr>
          <w:color w:val="000000"/>
        </w:rPr>
        <w:br/>
      </w:r>
      <w:r>
        <w:rPr>
          <w:color w:val="000000"/>
          <w:w w:val="101"/>
        </w:rPr>
        <w:t xml:space="preserve">not entitled to such payments and there is no </w:t>
      </w:r>
      <w:r>
        <w:rPr>
          <w:color w:val="000000"/>
          <w:w w:val="101"/>
        </w:rPr>
        <w:br/>
      </w:r>
      <w:r>
        <w:rPr>
          <w:color w:val="000000"/>
        </w:rPr>
        <w:t xml:space="preserve">evidence that Litton has any beneficial right to </w:t>
      </w:r>
      <w:r>
        <w:rPr>
          <w:color w:val="000000"/>
        </w:rPr>
        <w:br/>
        <w:t>the property. First Am. Compl. ¶ 108. Plain-</w:t>
      </w:r>
      <w:r>
        <w:rPr>
          <w:color w:val="000000"/>
        </w:rPr>
        <w:br/>
      </w:r>
      <w:r>
        <w:rPr>
          <w:color w:val="000000"/>
          <w:w w:val="101"/>
        </w:rPr>
        <w:t>tiff further alleges a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>ponzi scheme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 between </w:t>
      </w:r>
      <w:r>
        <w:rPr>
          <w:color w:val="000000"/>
          <w:w w:val="101"/>
        </w:rPr>
        <w:br/>
      </w:r>
      <w:r>
        <w:rPr>
          <w:color w:val="000000"/>
        </w:rPr>
        <w:t>Litton and Ocwen,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109, and that all defen-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dants have fraudulently misrepresented their </w:t>
      </w:r>
      <w:r>
        <w:rPr>
          <w:color w:val="000000"/>
          <w:spacing w:val="-1"/>
        </w:rPr>
        <w:br/>
        <w:t>roles to plaintiff.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color w:val="000000"/>
          <w:spacing w:val="-1"/>
        </w:rPr>
        <w:t xml:space="preserve"> ¶ 110. Additionally, Litton </w:t>
      </w:r>
      <w:r>
        <w:rPr>
          <w:color w:val="000000"/>
          <w:spacing w:val="-1"/>
        </w:rPr>
        <w:br/>
        <w:t xml:space="preserve">and Ocwen misrepresented the amounts paid 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by not applying them to plaintiff’s principal bal-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ance, and that all defendants </w:t>
      </w:r>
      <w:r>
        <w:rPr>
          <w:color w:val="000000"/>
        </w:rPr>
        <w:t>conducted them-</w:t>
      </w:r>
      <w:r>
        <w:rPr>
          <w:color w:val="000000"/>
        </w:rPr>
        <w:br/>
        <w:t>selves in a deceitful way.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111.</w:t>
      </w:r>
    </w:p>
    <w:p w:rsidR="00366C7F" w:rsidRDefault="00366C7F">
      <w:pPr>
        <w:spacing w:line="259" w:lineRule="exact"/>
        <w:ind w:left="5807"/>
        <w:jc w:val="both"/>
        <w:rPr>
          <w:color w:val="000000"/>
        </w:rPr>
      </w:pPr>
    </w:p>
    <w:p w:rsidR="00366C7F" w:rsidRDefault="00CD36E6">
      <w:pPr>
        <w:spacing w:before="41" w:line="259" w:lineRule="exact"/>
        <w:ind w:left="20" w:right="746"/>
        <w:jc w:val="both"/>
        <w:rPr>
          <w:color w:val="000000"/>
        </w:rPr>
      </w:pPr>
      <w:r>
        <w:rPr>
          <w:color w:val="000000"/>
        </w:rPr>
        <w:t xml:space="preserve">Defendants move to dismiss, arguing that the </w:t>
      </w:r>
      <w:r>
        <w:rPr>
          <w:color w:val="000000"/>
          <w:spacing w:val="-3"/>
        </w:rPr>
        <w:t xml:space="preserve">claim </w:t>
      </w:r>
      <w:r>
        <w:rPr>
          <w:color w:val="000000"/>
          <w:w w:val="105"/>
        </w:rPr>
        <w:t xml:space="preserve">(1)  lacks particularity, as required by </w:t>
      </w:r>
      <w:r>
        <w:rPr>
          <w:rFonts w:ascii="Times New Roman Italic" w:hAnsi="Times New Roman Italic"/>
          <w:color w:val="0000FF"/>
          <w:u w:val="single"/>
        </w:rPr>
        <w:t xml:space="preserve"> FRCP 9(b)</w:t>
      </w:r>
      <w:r>
        <w:rPr>
          <w:color w:val="000000"/>
        </w:rPr>
        <w:t>, and (2) is contradicted by the</w:t>
      </w:r>
    </w:p>
    <w:p w:rsidR="00366C7F" w:rsidRDefault="00CD36E6">
      <w:pPr>
        <w:spacing w:line="259" w:lineRule="exact"/>
        <w:ind w:left="20"/>
        <w:rPr>
          <w:color w:val="000000"/>
          <w:w w:val="101"/>
        </w:rPr>
      </w:pPr>
      <w:r>
        <w:rPr>
          <w:color w:val="000000"/>
          <w:w w:val="101"/>
        </w:rPr>
        <w:t xml:space="preserve">deed of trust. Dckt. No. 32 at 19-20. </w:t>
      </w:r>
    </w:p>
    <w:p w:rsidR="00366C7F" w:rsidRDefault="00366C7F">
      <w:pPr>
        <w:rPr>
          <w:color w:val="000000"/>
          <w:w w:val="10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195" w:lineRule="exact"/>
        <w:ind w:left="898"/>
        <w:rPr>
          <w:color w:val="000000"/>
          <w:w w:val="101"/>
        </w:rPr>
      </w:pPr>
    </w:p>
    <w:p w:rsidR="00366C7F" w:rsidRDefault="00366C7F">
      <w:pPr>
        <w:spacing w:line="195" w:lineRule="exact"/>
        <w:ind w:left="898"/>
        <w:rPr>
          <w:color w:val="000000"/>
          <w:w w:val="101"/>
        </w:rPr>
      </w:pPr>
    </w:p>
    <w:p w:rsidR="00366C7F" w:rsidRDefault="00CD36E6">
      <w:pPr>
        <w:tabs>
          <w:tab w:val="left" w:pos="1148"/>
          <w:tab w:val="left" w:pos="8170"/>
        </w:tabs>
        <w:spacing w:before="26" w:line="195" w:lineRule="exact"/>
        <w:ind w:left="898"/>
        <w:rPr>
          <w:color w:val="000000"/>
          <w:position w:val="-3"/>
          <w:sz w:val="18"/>
        </w:rPr>
      </w:pPr>
      <w:r>
        <w:rPr>
          <w:color w:val="000000"/>
          <w:spacing w:val="-1"/>
          <w:position w:val="2"/>
          <w:sz w:val="12"/>
        </w:rPr>
        <w:t>3</w:t>
      </w:r>
      <w:r>
        <w:rPr>
          <w:color w:val="000000"/>
          <w:spacing w:val="-1"/>
          <w:position w:val="2"/>
          <w:sz w:val="12"/>
        </w:rPr>
        <w:tab/>
      </w:r>
      <w:r>
        <w:rPr>
          <w:color w:val="000000"/>
          <w:w w:val="102"/>
          <w:position w:val="-3"/>
          <w:sz w:val="18"/>
        </w:rPr>
        <w:t>As noted, many of plaintiff’s underlying causes of action fail to state a claim because the has</w:t>
      </w:r>
      <w:r>
        <w:rPr>
          <w:color w:val="000000"/>
          <w:w w:val="102"/>
          <w:position w:val="-3"/>
          <w:sz w:val="18"/>
        </w:rPr>
        <w:tab/>
      </w:r>
      <w:r>
        <w:rPr>
          <w:rFonts w:ascii="Times New Roman Bold" w:hAnsi="Times New Roman Bold"/>
          <w:color w:val="000000"/>
          <w:position w:val="-3"/>
          <w:sz w:val="18"/>
        </w:rPr>
        <w:t>[*38]</w:t>
      </w:r>
      <w:r>
        <w:rPr>
          <w:color w:val="000000"/>
          <w:position w:val="-3"/>
          <w:sz w:val="18"/>
        </w:rPr>
        <w:t xml:space="preserve"> not properly plead facts</w:t>
      </w:r>
    </w:p>
    <w:p w:rsidR="00366C7F" w:rsidRDefault="00366C7F">
      <w:pPr>
        <w:rPr>
          <w:color w:val="000000"/>
          <w:position w:val="-3"/>
          <w:sz w:val="18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20" w:line="207" w:lineRule="exact"/>
        <w:ind w:left="898"/>
        <w:rPr>
          <w:color w:val="000000"/>
          <w:sz w:val="18"/>
        </w:rPr>
      </w:pPr>
      <w:r>
        <w:rPr>
          <w:color w:val="000000"/>
          <w:sz w:val="18"/>
        </w:rPr>
        <w:lastRenderedPageBreak/>
        <w:t>showing the required elements for those claims.</w:t>
      </w:r>
    </w:p>
    <w:p w:rsidR="00366C7F" w:rsidRDefault="00366C7F">
      <w:pPr>
        <w:spacing w:line="230" w:lineRule="exact"/>
        <w:ind w:left="5183"/>
        <w:rPr>
          <w:color w:val="000000"/>
          <w:sz w:val="18"/>
        </w:rPr>
      </w:pPr>
    </w:p>
    <w:p w:rsidR="00366C7F" w:rsidRDefault="00CD36E6">
      <w:pPr>
        <w:spacing w:before="51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77" style="position:absolute;left:0;text-align:left;z-index:-251603968;mso-position-horizontal-relative:page;mso-position-vertical-relative:page" from="324.95pt,366.3pt" to="501.15pt,366.3pt" o:allowincell="f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78" style="position:absolute;left:0;text-align:left;z-index:-251598848;mso-position-horizontal-relative:page;mso-position-vertical-relative:page" from="66.5pt,692.3pt" to="545.45pt,692.3pt" o:allowincell="f" strokeweight="1.5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3" w:name="Pg14"/>
      <w:bookmarkEnd w:id="13"/>
      <w:r>
        <w:rPr>
          <w:color w:val="000000"/>
          <w:w w:val="102"/>
          <w:sz w:val="20"/>
        </w:rPr>
        <w:lastRenderedPageBreak/>
        <w:t xml:space="preserve">Page 13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 xml:space="preserve">2013 U.S. </w:t>
      </w:r>
      <w:r>
        <w:rPr>
          <w:color w:val="000000"/>
          <w:sz w:val="20"/>
        </w:rPr>
        <w:t>Dist. LEXIS 6848, *39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t xml:space="preserve"> Federal Rule of Civil Procedure 9(b)</w:t>
      </w:r>
      <w:r>
        <w:rPr>
          <w:color w:val="000000"/>
          <w:spacing w:val="-1"/>
        </w:rPr>
        <w:t xml:space="preserve"> requires </w:t>
      </w:r>
      <w:r>
        <w:rPr>
          <w:color w:val="000000"/>
          <w:w w:val="104"/>
        </w:rPr>
        <w:t xml:space="preserve">fraud claims to be pled with particularity. To </w:t>
      </w:r>
      <w:r>
        <w:rPr>
          <w:color w:val="000000"/>
          <w:w w:val="101"/>
        </w:rPr>
        <w:t xml:space="preserve">state a claim for fraud, a plaintiff must plead 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(a) misrepresentation; (b) knowledge of falsity </w:t>
      </w:r>
      <w:r>
        <w:rPr>
          <w:color w:val="000000"/>
        </w:rPr>
        <w:t>(or scienter); (c) intent to</w:t>
      </w:r>
      <w:r>
        <w:rPr>
          <w:color w:val="000000"/>
        </w:rPr>
        <w:t xml:space="preserve"> defraud, i.e.,</w:t>
      </w:r>
    </w:p>
    <w:p w:rsidR="00366C7F" w:rsidRDefault="00CD36E6">
      <w:pPr>
        <w:spacing w:before="1" w:line="259" w:lineRule="exact"/>
        <w:ind w:left="898" w:firstLine="79"/>
        <w:rPr>
          <w:color w:val="000000"/>
        </w:rPr>
      </w:pPr>
      <w:r>
        <w:rPr>
          <w:rFonts w:ascii="Times New Roman Bold" w:hAnsi="Times New Roman Bold"/>
          <w:color w:val="000000"/>
        </w:rPr>
        <w:t>[*40]</w:t>
      </w:r>
      <w:r>
        <w:rPr>
          <w:color w:val="000000"/>
        </w:rPr>
        <w:t xml:space="preserve"> to induce reliance; (d) justifiable reli-</w:t>
      </w:r>
      <w:r>
        <w:rPr>
          <w:color w:val="000000"/>
        </w:rPr>
        <w:br/>
        <w:t>ance; and (e) resulting damage.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Small v. Fritz 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w w:val="101"/>
          <w:u w:val="single"/>
        </w:rPr>
        <w:t>Cos.</w:t>
      </w:r>
      <w:r>
        <w:rPr>
          <w:color w:val="0000FF"/>
          <w:w w:val="101"/>
          <w:u w:val="single"/>
        </w:rPr>
        <w:t xml:space="preserve"> , 30 Cal. 4th 167, 173, 132 Cal. Rptr. 2d </w:t>
      </w:r>
      <w:r>
        <w:rPr>
          <w:color w:val="0000FF"/>
          <w:w w:val="101"/>
          <w:u w:val="single"/>
        </w:rPr>
        <w:br/>
      </w:r>
      <w:r>
        <w:rPr>
          <w:color w:val="0000FF"/>
          <w:spacing w:val="-5"/>
          <w:u w:val="single"/>
        </w:rPr>
        <w:t>490, 65 P.3d 1255 (2003)</w:t>
      </w:r>
      <w:r>
        <w:rPr>
          <w:color w:val="000000"/>
          <w:spacing w:val="-5"/>
        </w:rPr>
        <w:t>;</w:t>
      </w:r>
      <w:r>
        <w:rPr>
          <w:rFonts w:ascii="Times New Roman Italic" w:hAnsi="Times New Roman Italic"/>
          <w:color w:val="000000"/>
          <w:spacing w:val="-5"/>
        </w:rPr>
        <w:t xml:space="preserve"> see also</w:t>
      </w:r>
      <w:r>
        <w:rPr>
          <w:rFonts w:ascii="Times New Roman Italic" w:hAnsi="Times New Roman Italic"/>
          <w:color w:val="0000FF"/>
          <w:spacing w:val="-5"/>
          <w:u w:val="single"/>
        </w:rPr>
        <w:t xml:space="preserve"> Cal. Civ. Code </w:t>
      </w:r>
      <w:r>
        <w:rPr>
          <w:rFonts w:ascii="Times New Roman Italic" w:hAnsi="Times New Roman Italic"/>
          <w:color w:val="0000FF"/>
          <w:spacing w:val="-5"/>
          <w:u w:val="single"/>
        </w:rPr>
        <w:br/>
      </w:r>
      <w:r>
        <w:rPr>
          <w:rFonts w:ascii="Times New Roman Italic" w:hAnsi="Times New Roman Italic"/>
          <w:color w:val="0000FF"/>
          <w:w w:val="102"/>
          <w:u w:val="single"/>
        </w:rPr>
        <w:t>§§ 1709</w:t>
      </w:r>
      <w:r>
        <w:rPr>
          <w:color w:val="000000"/>
          <w:w w:val="102"/>
        </w:rPr>
        <w:t>-10.</w:t>
      </w:r>
      <w:r>
        <w:rPr>
          <w:rFonts w:ascii="Symbol" w:hAnsi="Symbol"/>
          <w:color w:val="000000"/>
          <w:w w:val="102"/>
        </w:rPr>
        <w:t></w:t>
      </w:r>
      <w:r>
        <w:rPr>
          <w:rFonts w:ascii="Symbol" w:hAnsi="Symbol"/>
          <w:color w:val="000000"/>
          <w:w w:val="102"/>
        </w:rPr>
        <w:t></w:t>
      </w:r>
      <w:r>
        <w:rPr>
          <w:color w:val="000000"/>
          <w:w w:val="102"/>
        </w:rPr>
        <w:t xml:space="preserve">In all averments of fraud . . . , </w:t>
      </w:r>
      <w:r>
        <w:rPr>
          <w:color w:val="000000"/>
          <w:w w:val="102"/>
        </w:rPr>
        <w:br/>
      </w:r>
      <w:r>
        <w:rPr>
          <w:color w:val="000000"/>
          <w:spacing w:val="-2"/>
        </w:rPr>
        <w:t xml:space="preserve">the circumstances constituting fraud . . . shall be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stated with particularity.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Fed. R. Civ. P. 9(b)</w:t>
      </w:r>
      <w:r>
        <w:rPr>
          <w:color w:val="000000"/>
          <w:spacing w:val="-1"/>
        </w:rPr>
        <w:t xml:space="preserve">.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The allegations must be</w:t>
      </w:r>
      <w:r>
        <w:rPr>
          <w:rFonts w:ascii="Symbol" w:hAnsi="Symbol"/>
          <w:color w:val="000000"/>
          <w:spacing w:val="-3"/>
        </w:rPr>
        <w:t></w:t>
      </w:r>
      <w:r>
        <w:rPr>
          <w:rFonts w:ascii="Symbol" w:hAnsi="Symbol"/>
          <w:color w:val="000000"/>
          <w:spacing w:val="-3"/>
        </w:rPr>
        <w:t></w:t>
      </w:r>
      <w:r>
        <w:rPr>
          <w:color w:val="000000"/>
          <w:spacing w:val="-3"/>
        </w:rPr>
        <w:t xml:space="preserve">specific enough to give 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defendants notice of the particular misconduct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which is alleged to constitute the fraud charged </w:t>
      </w:r>
      <w:r>
        <w:rPr>
          <w:color w:val="000000"/>
        </w:rPr>
        <w:br/>
        <w:t>so that they can defend against the charge</w:t>
      </w:r>
    </w:p>
    <w:p w:rsidR="00366C7F" w:rsidRDefault="00CD36E6">
      <w:pPr>
        <w:spacing w:line="259" w:lineRule="exact"/>
        <w:ind w:left="898" w:right="31"/>
        <w:jc w:val="both"/>
        <w:rPr>
          <w:color w:val="0000FF"/>
          <w:spacing w:val="-2"/>
          <w:u w:val="single"/>
        </w:rPr>
      </w:pPr>
      <w:r>
        <w:rPr>
          <w:color w:val="000000"/>
          <w:w w:val="101"/>
        </w:rPr>
        <w:t xml:space="preserve">and not just deny that they have done anything </w:t>
      </w:r>
      <w:r>
        <w:rPr>
          <w:color w:val="000000"/>
          <w:spacing w:val="-2"/>
        </w:rPr>
        <w:t>wrong.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Semegen v. Weidner</w:t>
      </w:r>
      <w:r>
        <w:rPr>
          <w:color w:val="0000FF"/>
          <w:spacing w:val="-2"/>
          <w:u w:val="single"/>
        </w:rPr>
        <w:t xml:space="preserve"> , 780 F.2d 727,</w:t>
      </w:r>
    </w:p>
    <w:p w:rsidR="00366C7F" w:rsidRDefault="00CD36E6">
      <w:pPr>
        <w:spacing w:line="259" w:lineRule="exact"/>
        <w:ind w:left="898" w:right="98"/>
        <w:jc w:val="both"/>
        <w:rPr>
          <w:color w:val="000000"/>
          <w:w w:val="101"/>
        </w:rPr>
      </w:pPr>
      <w:r>
        <w:rPr>
          <w:color w:val="0000FF"/>
          <w:spacing w:val="-3"/>
        </w:rPr>
        <w:t xml:space="preserve">731 </w:t>
      </w:r>
      <w:r>
        <w:rPr>
          <w:color w:val="0000FF"/>
        </w:rPr>
        <w:t>(9th Cir. 1985)</w:t>
      </w:r>
      <w:r>
        <w:rPr>
          <w:color w:val="000000"/>
        </w:rPr>
        <w:t>. In addition to the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time, place and content of an </w:t>
      </w:r>
      <w:r>
        <w:rPr>
          <w:color w:val="000000"/>
        </w:rPr>
        <w:t>alleged misrepresenta-</w:t>
      </w:r>
      <w:r>
        <w:rPr>
          <w:color w:val="000000"/>
        </w:rPr>
        <w:br/>
      </w:r>
      <w:r>
        <w:rPr>
          <w:color w:val="000000"/>
          <w:w w:val="101"/>
        </w:rPr>
        <w:t>tion,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 a complaint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>must set forth what is</w:t>
      </w:r>
    </w:p>
    <w:p w:rsidR="00366C7F" w:rsidRDefault="00CD36E6">
      <w:pPr>
        <w:spacing w:line="259" w:lineRule="exact"/>
        <w:ind w:left="898" w:right="98"/>
        <w:jc w:val="both"/>
        <w:rPr>
          <w:color w:val="000000"/>
          <w:w w:val="101"/>
        </w:rPr>
      </w:pPr>
      <w:r>
        <w:rPr>
          <w:color w:val="000000"/>
          <w:w w:val="101"/>
        </w:rPr>
        <w:t>false or misleading about a statement, and . . . an explanation as to why the statement or</w:t>
      </w:r>
    </w:p>
    <w:p w:rsidR="00366C7F" w:rsidRDefault="00CD36E6">
      <w:pPr>
        <w:spacing w:line="259" w:lineRule="exact"/>
        <w:ind w:left="898" w:right="32"/>
        <w:jc w:val="both"/>
        <w:rPr>
          <w:color w:val="000000"/>
        </w:rPr>
      </w:pPr>
      <w:r>
        <w:rPr>
          <w:color w:val="000000"/>
        </w:rPr>
        <w:t>omission complained of was false or mislead-</w:t>
      </w:r>
      <w:r>
        <w:rPr>
          <w:color w:val="000000"/>
        </w:rPr>
        <w:br/>
      </w:r>
      <w:r>
        <w:rPr>
          <w:color w:val="000000"/>
          <w:w w:val="103"/>
        </w:rPr>
        <w:t>ing.</w:t>
      </w:r>
      <w:r>
        <w:rPr>
          <w:rFonts w:ascii="Symbol" w:hAnsi="Symbol"/>
          <w:color w:val="000000"/>
          <w:w w:val="103"/>
        </w:rPr>
        <w:sym w:font="Symbol" w:char="F0B2"/>
      </w:r>
      <w:r>
        <w:rPr>
          <w:rFonts w:ascii="Times New Roman Italic" w:hAnsi="Times New Roman Italic"/>
          <w:color w:val="0000FF"/>
          <w:w w:val="103"/>
        </w:rPr>
        <w:t xml:space="preserve"> </w:t>
      </w:r>
      <w:r>
        <w:rPr>
          <w:rFonts w:ascii="Times New Roman Italic" w:hAnsi="Times New Roman Italic"/>
          <w:color w:val="0000FF"/>
          <w:w w:val="103"/>
          <w:u w:val="single"/>
        </w:rPr>
        <w:t xml:space="preserve"> Yourish v. Cal. Amplifier</w:t>
      </w:r>
      <w:r>
        <w:rPr>
          <w:color w:val="0000FF"/>
          <w:w w:val="103"/>
          <w:u w:val="single"/>
        </w:rPr>
        <w:t xml:space="preserve"> , 191 F.3d 983, </w:t>
      </w:r>
      <w:r>
        <w:rPr>
          <w:color w:val="0000FF"/>
          <w:u w:val="single"/>
        </w:rPr>
        <w:t xml:space="preserve">993, </w:t>
      </w:r>
      <w:r>
        <w:rPr>
          <w:color w:val="0000FF"/>
          <w:u w:val="single"/>
        </w:rPr>
        <w:t>n.10 (9th Cir. 1999)</w:t>
      </w:r>
      <w:r>
        <w:rPr>
          <w:color w:val="000000"/>
        </w:rPr>
        <w:t>. The complaint</w:t>
      </w:r>
    </w:p>
    <w:p w:rsidR="00366C7F" w:rsidRDefault="00CD36E6">
      <w:pPr>
        <w:spacing w:before="1" w:line="259" w:lineRule="exact"/>
        <w:ind w:left="898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2"/>
        </w:rPr>
        <w:t>must also name the persons who made the alleg-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edly fraudulent statements.</w:t>
      </w:r>
      <w:r>
        <w:rPr>
          <w:rFonts w:ascii="Times New Roman Italic" w:hAnsi="Times New Roman Italic"/>
          <w:color w:val="000000"/>
          <w:spacing w:val="-1"/>
        </w:rPr>
        <w:t xml:space="preserve"> See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Morris v.</w:t>
      </w:r>
    </w:p>
    <w:p w:rsidR="00366C7F" w:rsidRDefault="00CD36E6">
      <w:pPr>
        <w:spacing w:line="259" w:lineRule="exact"/>
        <w:ind w:left="898" w:right="60"/>
        <w:rPr>
          <w:color w:val="000000"/>
        </w:rPr>
      </w:pPr>
      <w:r>
        <w:rPr>
          <w:rFonts w:ascii="Times New Roman Italic" w:hAnsi="Times New Roman Italic"/>
          <w:color w:val="0000FF"/>
          <w:w w:val="101"/>
          <w:u w:val="single"/>
        </w:rPr>
        <w:t>BMW of N. Am., LLC</w:t>
      </w:r>
      <w:r>
        <w:rPr>
          <w:color w:val="0000FF"/>
          <w:w w:val="101"/>
          <w:u w:val="single"/>
        </w:rPr>
        <w:t xml:space="preserve"> , 2007 U.S. Dist. LEXIS </w:t>
      </w:r>
      <w:r>
        <w:rPr>
          <w:color w:val="0000FF"/>
          <w:w w:val="101"/>
          <w:u w:val="single"/>
        </w:rPr>
        <w:br/>
      </w:r>
      <w:r>
        <w:rPr>
          <w:color w:val="0000FF"/>
          <w:u w:val="single"/>
        </w:rPr>
        <w:t xml:space="preserve">85513, 2007 WL 3342612, at *3 (N.D. Cal. </w:t>
      </w:r>
      <w:r>
        <w:rPr>
          <w:color w:val="0000FF"/>
          <w:u w:val="single"/>
        </w:rPr>
        <w:br/>
      </w:r>
      <w:r>
        <w:rPr>
          <w:color w:val="0000FF"/>
          <w:spacing w:val="-3"/>
          <w:u w:val="single"/>
        </w:rPr>
        <w:t xml:space="preserve">2007) </w:t>
      </w:r>
      <w:r>
        <w:rPr>
          <w:color w:val="000000"/>
        </w:rPr>
        <w:t>(citing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In re Glenfed, Inc. Sec. Litig.</w:t>
      </w:r>
      <w:r>
        <w:rPr>
          <w:color w:val="0000FF"/>
          <w:u w:val="single"/>
        </w:rPr>
        <w:t xml:space="preserve"> , 42 </w:t>
      </w:r>
      <w:r>
        <w:rPr>
          <w:color w:val="0000FF"/>
          <w:u w:val="single"/>
        </w:rPr>
        <w:br/>
        <w:t>F.3d 1541, 1547-48 n.7 (9th Cir. 1994)</w:t>
      </w:r>
      <w:r>
        <w:rPr>
          <w:color w:val="000000"/>
        </w:rPr>
        <w:t xml:space="preserve"> (en</w:t>
      </w:r>
    </w:p>
    <w:p w:rsidR="00366C7F" w:rsidRDefault="00CD36E6">
      <w:pPr>
        <w:spacing w:line="259" w:lineRule="exact"/>
        <w:ind w:left="898"/>
        <w:rPr>
          <w:color w:val="000000"/>
          <w:spacing w:val="-3"/>
        </w:rPr>
      </w:pPr>
      <w:r>
        <w:rPr>
          <w:color w:val="000000"/>
          <w:spacing w:val="-3"/>
        </w:rPr>
        <w:t>banc)).</w:t>
      </w:r>
    </w:p>
    <w:p w:rsidR="00366C7F" w:rsidRDefault="00CD36E6">
      <w:pPr>
        <w:spacing w:before="200" w:line="259" w:lineRule="exact"/>
        <w:ind w:left="898"/>
        <w:rPr>
          <w:color w:val="000000"/>
        </w:rPr>
      </w:pPr>
      <w:r>
        <w:rPr>
          <w:color w:val="000000"/>
          <w:spacing w:val="-2"/>
        </w:rPr>
        <w:t xml:space="preserve">Here, plaintiff’s allegation  </w:t>
      </w:r>
      <w:r>
        <w:rPr>
          <w:rFonts w:ascii="Times New Roman Bold" w:hAnsi="Times New Roman Bold"/>
          <w:color w:val="000000"/>
          <w:w w:val="101"/>
        </w:rPr>
        <w:t>[*41]</w:t>
      </w:r>
      <w:r>
        <w:rPr>
          <w:color w:val="000000"/>
          <w:w w:val="101"/>
        </w:rPr>
        <w:t xml:space="preserve"> that she be-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lieved that Litton was a proper entity entitled to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her mortgage payment and that she believed </w:t>
      </w:r>
      <w:r>
        <w:rPr>
          <w:color w:val="000000"/>
        </w:rPr>
        <w:br/>
        <w:t xml:space="preserve">that her monthly </w:t>
      </w:r>
      <w:r>
        <w:rPr>
          <w:color w:val="000000"/>
        </w:rPr>
        <w:t>payments to Litton were be-</w:t>
      </w:r>
      <w:r>
        <w:rPr>
          <w:color w:val="000000"/>
        </w:rPr>
        <w:br/>
      </w:r>
      <w:r>
        <w:rPr>
          <w:color w:val="000000"/>
          <w:w w:val="104"/>
        </w:rPr>
        <w:t xml:space="preserve">ing applied to her loan even though were not </w:t>
      </w:r>
      <w:r>
        <w:rPr>
          <w:color w:val="000000"/>
          <w:w w:val="104"/>
        </w:rPr>
        <w:br/>
      </w:r>
      <w:r>
        <w:rPr>
          <w:color w:val="000000"/>
        </w:rPr>
        <w:t>properly applied, and her allegation that Lit-</w:t>
      </w:r>
      <w:r>
        <w:rPr>
          <w:color w:val="000000"/>
        </w:rPr>
        <w:br/>
      </w:r>
      <w:r>
        <w:rPr>
          <w:color w:val="000000"/>
          <w:spacing w:val="-2"/>
        </w:rPr>
        <w:t>ton acted without authority to receive those pay-</w:t>
      </w:r>
      <w:r>
        <w:rPr>
          <w:color w:val="000000"/>
          <w:spacing w:val="-2"/>
        </w:rPr>
        <w:br/>
      </w:r>
      <w:r>
        <w:rPr>
          <w:color w:val="000000"/>
        </w:rPr>
        <w:t>ments, her allegation of a ponzi scheme be-</w:t>
      </w:r>
    </w:p>
    <w:p w:rsidR="00366C7F" w:rsidRDefault="00CD36E6">
      <w:pPr>
        <w:spacing w:before="1" w:line="259" w:lineRule="exact"/>
        <w:ind w:left="898"/>
        <w:rPr>
          <w:color w:val="000000"/>
          <w:w w:val="101"/>
        </w:rPr>
      </w:pPr>
      <w:r>
        <w:rPr>
          <w:color w:val="000000"/>
          <w:w w:val="104"/>
        </w:rPr>
        <w:t>tween Litton and Ocwen,</w:t>
      </w:r>
      <w:r>
        <w:rPr>
          <w:rFonts w:ascii="Times New Roman Italic" w:hAnsi="Times New Roman Italic"/>
          <w:color w:val="000000"/>
          <w:w w:val="104"/>
        </w:rPr>
        <w:t xml:space="preserve"> id.</w:t>
      </w:r>
      <w:r>
        <w:rPr>
          <w:color w:val="000000"/>
          <w:w w:val="104"/>
        </w:rPr>
        <w:t xml:space="preserve"> ¶ 109, and her </w:t>
      </w:r>
      <w:r>
        <w:rPr>
          <w:color w:val="000000"/>
          <w:w w:val="104"/>
        </w:rPr>
        <w:br/>
        <w:t xml:space="preserve">allegation that these defendants fraudulently </w:t>
      </w:r>
      <w:r>
        <w:rPr>
          <w:color w:val="000000"/>
          <w:w w:val="104"/>
        </w:rPr>
        <w:br/>
      </w:r>
      <w:r>
        <w:rPr>
          <w:color w:val="000000"/>
          <w:spacing w:val="-1"/>
        </w:rPr>
        <w:t>misrepresented their roles to plaintiff,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color w:val="000000"/>
          <w:spacing w:val="-1"/>
        </w:rPr>
        <w:t xml:space="preserve"> ¶ 110,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all appear to be based on her assumption that</w:t>
      </w:r>
    </w:p>
    <w:p w:rsidR="00366C7F" w:rsidRDefault="00CD36E6">
      <w:pPr>
        <w:spacing w:line="259" w:lineRule="exact"/>
        <w:ind w:left="5807"/>
        <w:rPr>
          <w:color w:val="000000"/>
          <w:w w:val="101"/>
        </w:rPr>
      </w:pPr>
      <w:r>
        <w:rPr>
          <w:color w:val="000000"/>
          <w:w w:val="101"/>
        </w:rPr>
        <w:br w:type="column"/>
      </w:r>
    </w:p>
    <w:p w:rsidR="00366C7F" w:rsidRDefault="00CD36E6">
      <w:pPr>
        <w:spacing w:before="41" w:line="259" w:lineRule="exact"/>
        <w:ind w:left="20" w:right="639"/>
        <w:rPr>
          <w:color w:val="000000"/>
          <w:w w:val="101"/>
          <w:vertAlign w:val="superscript"/>
        </w:rPr>
      </w:pPr>
      <w:r>
        <w:rPr>
          <w:color w:val="000000"/>
        </w:rPr>
        <w:t xml:space="preserve">Litton and Ocwen were not proper servicers of </w:t>
      </w:r>
      <w:r>
        <w:rPr>
          <w:color w:val="000000"/>
        </w:rPr>
        <w:br/>
      </w:r>
      <w:r>
        <w:rPr>
          <w:color w:val="000000"/>
          <w:spacing w:val="-1"/>
        </w:rPr>
        <w:t>the mortgage. She predicates this assumption</w:t>
      </w:r>
      <w:r>
        <w:rPr>
          <w:color w:val="000000"/>
          <w:spacing w:val="-1"/>
        </w:rPr>
        <w:t xml:space="preserve"> </w:t>
      </w:r>
      <w:r>
        <w:rPr>
          <w:color w:val="000000"/>
          <w:spacing w:val="-1"/>
        </w:rPr>
        <w:br/>
        <w:t>on her assertion that they had no recorded inter-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est in the property and that therefore they had 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>no right to collect her mortgage payments. How-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ever, plaintiff has not provided any authority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for the proposition that Litton and/or Ocwen was </w:t>
      </w:r>
      <w:r>
        <w:rPr>
          <w:color w:val="000000"/>
          <w:spacing w:val="-3"/>
        </w:rPr>
        <w:br/>
      </w:r>
      <w:r>
        <w:rPr>
          <w:color w:val="000000"/>
        </w:rPr>
        <w:t xml:space="preserve">required </w:t>
      </w:r>
      <w:r>
        <w:rPr>
          <w:color w:val="000000"/>
        </w:rPr>
        <w:t xml:space="preserve">to record its interest in the property. </w:t>
      </w:r>
      <w:r>
        <w:rPr>
          <w:color w:val="000000"/>
        </w:rPr>
        <w:br/>
        <w:t xml:space="preserve">Moreover, it is unclear from the complaint why </w:t>
      </w:r>
      <w:r>
        <w:rPr>
          <w:color w:val="000000"/>
        </w:rPr>
        <w:br/>
      </w:r>
      <w:r>
        <w:rPr>
          <w:color w:val="000000"/>
          <w:spacing w:val="-2"/>
        </w:rPr>
        <w:t>plaintiff thinks that Litton and Ocwen</w:t>
      </w:r>
      <w:r>
        <w:rPr>
          <w:rFonts w:ascii="Symbol" w:hAnsi="Symbol"/>
          <w:color w:val="000000"/>
          <w:spacing w:val="-2"/>
        </w:rPr>
        <w:t></w:t>
      </w:r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>fraudu-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lently misrepresented their roles to plaintiff.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Symbol" w:hAnsi="Symbol"/>
          <w:color w:val="000000"/>
          <w:spacing w:val="-1"/>
        </w:rPr>
        <w:sym w:font="Symbol" w:char="0020"/>
      </w:r>
      <w:r>
        <w:rPr>
          <w:rFonts w:ascii="Symbol" w:hAnsi="Symbol"/>
          <w:color w:val="000000"/>
          <w:spacing w:val="-1"/>
        </w:rPr>
        <w:sym w:font="Symbol" w:char="000B"/>
      </w:r>
      <w:r>
        <w:rPr>
          <w:color w:val="000000"/>
          <w:spacing w:val="-4"/>
        </w:rPr>
        <w:t>Additionally, although plaintiff alleges misrepre-</w:t>
      </w:r>
      <w:r>
        <w:rPr>
          <w:color w:val="000000"/>
          <w:spacing w:val="-4"/>
        </w:rPr>
        <w:br/>
      </w:r>
      <w:r>
        <w:rPr>
          <w:color w:val="000000"/>
        </w:rPr>
        <w:t xml:space="preserve">sentations by Litton and Ocwen regarding the </w:t>
      </w:r>
      <w:r>
        <w:rPr>
          <w:color w:val="000000"/>
        </w:rPr>
        <w:br/>
      </w:r>
      <w:r>
        <w:rPr>
          <w:color w:val="000000"/>
          <w:w w:val="105"/>
        </w:rPr>
        <w:t>amounts paid by plaintiff, and that all defen-</w:t>
      </w:r>
      <w:r>
        <w:rPr>
          <w:color w:val="000000"/>
          <w:w w:val="105"/>
        </w:rPr>
        <w:br/>
      </w:r>
      <w:r>
        <w:rPr>
          <w:color w:val="000000"/>
          <w:spacing w:val="-2"/>
        </w:rPr>
        <w:t xml:space="preserve">dants conducted themselves </w:t>
      </w:r>
      <w:r>
        <w:rPr>
          <w:rFonts w:ascii="Times New Roman Bold" w:hAnsi="Times New Roman Bold"/>
          <w:color w:val="000000"/>
          <w:spacing w:val="-1"/>
        </w:rPr>
        <w:t>[*42]</w:t>
      </w:r>
      <w:r>
        <w:rPr>
          <w:color w:val="000000"/>
          <w:spacing w:val="-1"/>
        </w:rPr>
        <w:t xml:space="preserve"> in a deceit-</w:t>
      </w:r>
      <w:r>
        <w:rPr>
          <w:color w:val="000000"/>
          <w:spacing w:val="-1"/>
        </w:rPr>
        <w:br/>
        <w:t xml:space="preserve">ful  way,  those  allegations  lack  the  requisite </w:t>
      </w:r>
      <w:r>
        <w:rPr>
          <w:color w:val="000000"/>
          <w:spacing w:val="-1"/>
        </w:rPr>
        <w:br/>
      </w:r>
      <w:r>
        <w:rPr>
          <w:color w:val="000000"/>
        </w:rPr>
        <w:t>specificity under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Rule 9(b)</w:t>
      </w:r>
      <w:r>
        <w:rPr>
          <w:color w:val="000000"/>
        </w:rPr>
        <w:t xml:space="preserve"> and should be dis-</w:t>
      </w:r>
      <w:r>
        <w:rPr>
          <w:color w:val="000000"/>
        </w:rPr>
        <w:br/>
      </w:r>
      <w:r>
        <w:rPr>
          <w:color w:val="000000"/>
          <w:w w:val="101"/>
        </w:rPr>
        <w:t xml:space="preserve">missed with </w:t>
      </w:r>
      <w:r>
        <w:rPr>
          <w:color w:val="000000"/>
          <w:w w:val="101"/>
        </w:rPr>
        <w:t>leave to amend.</w:t>
      </w:r>
      <w:r>
        <w:rPr>
          <w:color w:val="000000"/>
          <w:w w:val="101"/>
          <w:vertAlign w:val="superscript"/>
        </w:rPr>
        <w:t xml:space="preserve"> 4</w:t>
      </w:r>
    </w:p>
    <w:p w:rsidR="00366C7F" w:rsidRDefault="00CD36E6">
      <w:pPr>
        <w:spacing w:before="246" w:line="276" w:lineRule="exact"/>
        <w:ind w:left="20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8. </w:t>
      </w:r>
      <w:r>
        <w:rPr>
          <w:color w:val="000000"/>
          <w:spacing w:val="-1"/>
          <w:u w:val="single"/>
        </w:rPr>
        <w:t xml:space="preserve"> Fraudulent Concealment</w:t>
      </w:r>
    </w:p>
    <w:p w:rsidR="00366C7F" w:rsidRDefault="00CD36E6">
      <w:pPr>
        <w:spacing w:before="247" w:line="259" w:lineRule="exact"/>
        <w:ind w:left="20" w:right="646"/>
        <w:jc w:val="both"/>
        <w:rPr>
          <w:color w:val="000000"/>
          <w:w w:val="101"/>
        </w:rPr>
      </w:pPr>
      <w:r>
        <w:rPr>
          <w:color w:val="000000"/>
        </w:rPr>
        <w:t xml:space="preserve">Plaintiff further alleges that Litton and Ocwen </w:t>
      </w:r>
      <w:r>
        <w:rPr>
          <w:color w:val="000000"/>
          <w:w w:val="103"/>
        </w:rPr>
        <w:t>concealed their roles and concealed other par-</w:t>
      </w:r>
      <w:r>
        <w:rPr>
          <w:color w:val="000000"/>
          <w:w w:val="103"/>
        </w:rPr>
        <w:br/>
      </w:r>
      <w:r>
        <w:rPr>
          <w:color w:val="000000"/>
          <w:w w:val="101"/>
        </w:rPr>
        <w:t>ties that are claiming an interest such as</w:t>
      </w:r>
    </w:p>
    <w:p w:rsidR="00366C7F" w:rsidRDefault="00CD36E6">
      <w:pPr>
        <w:spacing w:before="1" w:line="259" w:lineRule="exact"/>
        <w:ind w:left="20" w:right="646"/>
        <w:rPr>
          <w:color w:val="000000"/>
          <w:spacing w:val="-1"/>
        </w:rPr>
      </w:pPr>
      <w:r>
        <w:rPr>
          <w:color w:val="000000"/>
        </w:rPr>
        <w:t>Deutsche and Western, and that Litton and Oc-</w:t>
      </w:r>
      <w:r>
        <w:rPr>
          <w:color w:val="000000"/>
        </w:rPr>
        <w:br/>
        <w:t xml:space="preserve">wen concealed that </w:t>
      </w:r>
      <w:r>
        <w:rPr>
          <w:color w:val="000000"/>
        </w:rPr>
        <w:t>plaintiff is making regu-</w:t>
      </w:r>
      <w:r>
        <w:rPr>
          <w:color w:val="000000"/>
        </w:rPr>
        <w:br/>
        <w:t xml:space="preserve">lar monthly payments in the amount of $1143 which Ocwen has returned. First Am. Compl. ¶ </w:t>
      </w:r>
      <w:r>
        <w:rPr>
          <w:color w:val="000000"/>
          <w:spacing w:val="-1"/>
        </w:rPr>
        <w:t>113. Plaintiff contends that by concealing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3"/>
        </w:rPr>
        <w:t>those payments, it places plaintiff at risk of fore-</w:t>
      </w:r>
      <w:r>
        <w:rPr>
          <w:color w:val="000000"/>
          <w:spacing w:val="-3"/>
        </w:rPr>
        <w:br/>
      </w:r>
      <w:r>
        <w:rPr>
          <w:color w:val="000000"/>
        </w:rPr>
        <w:t>closure when all payments are current.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</w:t>
      </w:r>
    </w:p>
    <w:p w:rsidR="00366C7F" w:rsidRDefault="00CD36E6">
      <w:pPr>
        <w:spacing w:before="1" w:line="259" w:lineRule="exact"/>
        <w:ind w:left="20"/>
        <w:rPr>
          <w:color w:val="000000"/>
          <w:spacing w:val="-5"/>
        </w:rPr>
      </w:pPr>
      <w:r>
        <w:rPr>
          <w:color w:val="000000"/>
          <w:spacing w:val="-5"/>
        </w:rPr>
        <w:t>114.</w:t>
      </w:r>
    </w:p>
    <w:p w:rsidR="00366C7F" w:rsidRDefault="00CD36E6">
      <w:pPr>
        <w:spacing w:before="259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3"/>
        </w:rPr>
        <w:t>Defendants move to dismiss this claim, again ar-</w:t>
      </w:r>
      <w:r>
        <w:rPr>
          <w:color w:val="000000"/>
          <w:spacing w:val="-3"/>
        </w:rPr>
        <w:br/>
      </w:r>
      <w:r>
        <w:rPr>
          <w:color w:val="000000"/>
        </w:rPr>
        <w:t>guing that it (1) lacks particularity, as re-</w:t>
      </w:r>
    </w:p>
    <w:p w:rsidR="00366C7F" w:rsidRDefault="00CD36E6">
      <w:pPr>
        <w:spacing w:line="259" w:lineRule="exact"/>
        <w:ind w:left="20" w:right="715"/>
        <w:jc w:val="both"/>
        <w:rPr>
          <w:color w:val="000000"/>
          <w:w w:val="101"/>
        </w:rPr>
      </w:pPr>
      <w:r>
        <w:rPr>
          <w:color w:val="000000"/>
          <w:w w:val="101"/>
        </w:rPr>
        <w:t>quired by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Rule 9(b)</w:t>
      </w:r>
      <w:r>
        <w:rPr>
          <w:color w:val="000000"/>
          <w:w w:val="101"/>
        </w:rPr>
        <w:t>, and (2) is contradicted by the deed of trust. Dckt. No. 32 at 19-20.</w:t>
      </w:r>
    </w:p>
    <w:p w:rsidR="00366C7F" w:rsidRDefault="00CD36E6">
      <w:pPr>
        <w:spacing w:before="200" w:line="259" w:lineRule="exact"/>
        <w:ind w:left="20" w:right="639"/>
        <w:jc w:val="both"/>
        <w:rPr>
          <w:color w:val="000000"/>
          <w:spacing w:val="-2"/>
        </w:rPr>
      </w:pPr>
      <w:r>
        <w:rPr>
          <w:color w:val="000000"/>
          <w:spacing w:val="-3"/>
        </w:rPr>
        <w:t xml:space="preserve">Again,  </w:t>
      </w:r>
      <w:r>
        <w:rPr>
          <w:rFonts w:ascii="Times New Roman Bold" w:hAnsi="Times New Roman Bold"/>
          <w:color w:val="000000"/>
          <w:spacing w:val="-1"/>
        </w:rPr>
        <w:t>[*43]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Federal Rule of Civil Procedure </w:t>
      </w:r>
      <w:r>
        <w:rPr>
          <w:rFonts w:ascii="Times New Roman Italic" w:hAnsi="Times New Roman Italic"/>
          <w:color w:val="0000FF"/>
          <w:spacing w:val="-2"/>
          <w:u w:val="single"/>
        </w:rPr>
        <w:t>9(b)</w:t>
      </w:r>
      <w:r>
        <w:rPr>
          <w:color w:val="000000"/>
          <w:spacing w:val="-2"/>
        </w:rPr>
        <w:t xml:space="preserve"> requires fraud claims to be pled with par-</w:t>
      </w:r>
      <w:r>
        <w:rPr>
          <w:color w:val="000000"/>
          <w:spacing w:val="-2"/>
        </w:rPr>
        <w:br/>
        <w:t>ticularity. Here, like plaintiff’s confusing, vague fraudulent misrepresentation allegations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1"/>
        </w:rPr>
        <w:t>above, plaintiff’s allegations of fraudulent con-</w:t>
      </w:r>
      <w:r>
        <w:rPr>
          <w:color w:val="000000"/>
          <w:spacing w:val="-1"/>
        </w:rPr>
        <w:br/>
        <w:t>cealment lack the requisite specificity to with-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 xml:space="preserve">stand a motion to </w:t>
      </w:r>
      <w:r>
        <w:rPr>
          <w:color w:val="000000"/>
          <w:spacing w:val="-2"/>
        </w:rPr>
        <w:t>dismiss. Although plaintiff al-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leges Litton and Ocwen concealed their roles, </w:t>
      </w:r>
    </w:p>
    <w:p w:rsidR="00366C7F" w:rsidRDefault="00366C7F">
      <w:pPr>
        <w:rPr>
          <w:color w:val="00000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07" w:lineRule="exact"/>
        <w:ind w:left="898"/>
        <w:rPr>
          <w:color w:val="000000"/>
        </w:rPr>
      </w:pPr>
    </w:p>
    <w:p w:rsidR="00366C7F" w:rsidRDefault="00CD36E6">
      <w:pPr>
        <w:tabs>
          <w:tab w:val="left" w:pos="1148"/>
        </w:tabs>
        <w:spacing w:before="169" w:line="207" w:lineRule="exact"/>
        <w:ind w:left="898"/>
        <w:rPr>
          <w:color w:val="000000"/>
          <w:position w:val="-3"/>
          <w:sz w:val="18"/>
        </w:rPr>
      </w:pPr>
      <w:r>
        <w:rPr>
          <w:color w:val="000000"/>
          <w:spacing w:val="-2"/>
          <w:sz w:val="12"/>
        </w:rPr>
        <w:t xml:space="preserve">4 </w:t>
      </w:r>
      <w:r>
        <w:rPr>
          <w:color w:val="000000"/>
          <w:spacing w:val="-2"/>
          <w:sz w:val="12"/>
        </w:rPr>
        <w:tab/>
      </w:r>
      <w:r>
        <w:rPr>
          <w:color w:val="000000"/>
          <w:position w:val="-3"/>
          <w:sz w:val="18"/>
        </w:rPr>
        <w:t xml:space="preserve">To the extent plaintiff’s allegations regarding Litton and/or Ocwen’s lack of authority to collect her mortgage payments is </w:t>
      </w:r>
    </w:p>
    <w:p w:rsidR="00366C7F" w:rsidRDefault="00CD36E6">
      <w:pPr>
        <w:spacing w:before="39" w:line="200" w:lineRule="exact"/>
        <w:ind w:left="898" w:right="750"/>
        <w:rPr>
          <w:color w:val="000000"/>
          <w:sz w:val="18"/>
        </w:rPr>
      </w:pPr>
      <w:r>
        <w:rPr>
          <w:color w:val="000000"/>
          <w:w w:val="102"/>
          <w:sz w:val="18"/>
        </w:rPr>
        <w:t>based on her recent</w:t>
      </w:r>
      <w:r>
        <w:rPr>
          <w:color w:val="000000"/>
          <w:w w:val="102"/>
          <w:sz w:val="18"/>
        </w:rPr>
        <w:t xml:space="preserve"> contention that the assignment of the deed of trust to Deustche Bank was fraudulent (and that Litton and Oc</w:t>
      </w:r>
      <w:r>
        <w:rPr>
          <w:color w:val="000000"/>
          <w:sz w:val="18"/>
        </w:rPr>
        <w:t>wen therefore had no authority to collect mortgage payments on Deustche Bank’s behalf), those allegations are not set forth in the first amended com</w:t>
      </w:r>
      <w:r>
        <w:rPr>
          <w:color w:val="000000"/>
          <w:sz w:val="18"/>
        </w:rPr>
        <w:t xml:space="preserve">plaint. </w:t>
      </w:r>
    </w:p>
    <w:p w:rsidR="00366C7F" w:rsidRDefault="00366C7F">
      <w:pPr>
        <w:spacing w:line="230" w:lineRule="exact"/>
        <w:ind w:left="5183"/>
        <w:rPr>
          <w:color w:val="000000"/>
          <w:sz w:val="18"/>
        </w:rPr>
      </w:pPr>
    </w:p>
    <w:p w:rsidR="00366C7F" w:rsidRDefault="00CD36E6">
      <w:pPr>
        <w:spacing w:before="66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79" style="position:absolute;left:0;text-align:left;z-index:-251604992;mso-position-horizontal-relative:page;mso-position-vertical-relative:page" from="66.5pt,314.4pt" to="161.4pt,314.4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0" style="position:absolute;left:0;text-align:left;z-index:-251595776;mso-position-horizontal-relative:page;mso-position-vertical-relative:page" from="66.5pt,672.35pt" to="545.45pt,672.35pt" o:allowincell="f" strokeweight="1.5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4" w:name="Pg15"/>
      <w:bookmarkEnd w:id="14"/>
      <w:r>
        <w:rPr>
          <w:color w:val="000000"/>
          <w:w w:val="102"/>
          <w:sz w:val="20"/>
        </w:rPr>
        <w:lastRenderedPageBreak/>
        <w:t xml:space="preserve">Page 14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*43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 w:right="56"/>
        <w:jc w:val="both"/>
        <w:rPr>
          <w:color w:val="000000"/>
        </w:rPr>
      </w:pPr>
      <w:r>
        <w:rPr>
          <w:color w:val="000000"/>
        </w:rPr>
        <w:t>as discussed above, plaintiff has not clearly al-</w:t>
      </w:r>
      <w:r>
        <w:rPr>
          <w:color w:val="000000"/>
        </w:rPr>
        <w:br/>
        <w:t>leged what roles they were concealing or</w:t>
      </w:r>
    </w:p>
    <w:p w:rsidR="00366C7F" w:rsidRDefault="00CD36E6">
      <w:pPr>
        <w:spacing w:line="259" w:lineRule="exact"/>
        <w:ind w:left="898"/>
        <w:rPr>
          <w:color w:val="000000"/>
          <w:w w:val="102"/>
        </w:rPr>
      </w:pPr>
      <w:r>
        <w:rPr>
          <w:color w:val="000000"/>
          <w:w w:val="101"/>
        </w:rPr>
        <w:t>how those roles were concealed. Also, al-</w:t>
      </w:r>
      <w:r>
        <w:rPr>
          <w:color w:val="000000"/>
          <w:w w:val="101"/>
        </w:rPr>
        <w:br/>
      </w:r>
      <w:r>
        <w:rPr>
          <w:color w:val="000000"/>
        </w:rPr>
        <w:t xml:space="preserve">though plaintiff alleges that Litton and Ocwen </w:t>
      </w:r>
      <w:r>
        <w:rPr>
          <w:color w:val="000000"/>
        </w:rPr>
        <w:br/>
      </w:r>
      <w:r>
        <w:rPr>
          <w:color w:val="000000"/>
          <w:w w:val="101"/>
        </w:rPr>
        <w:t>concealed other parties that are claiming an in-</w:t>
      </w:r>
      <w:r>
        <w:rPr>
          <w:color w:val="000000"/>
          <w:w w:val="101"/>
        </w:rPr>
        <w:br/>
      </w:r>
      <w:r>
        <w:rPr>
          <w:color w:val="000000"/>
        </w:rPr>
        <w:t>terest such as Deutsche and Western, it is un-</w:t>
      </w:r>
      <w:r>
        <w:rPr>
          <w:color w:val="000000"/>
        </w:rPr>
        <w:br/>
      </w:r>
      <w:r>
        <w:rPr>
          <w:color w:val="000000"/>
          <w:w w:val="101"/>
        </w:rPr>
        <w:t xml:space="preserve">clear how they concealed those parties. To the </w:t>
      </w:r>
      <w:r>
        <w:rPr>
          <w:color w:val="000000"/>
          <w:w w:val="101"/>
        </w:rPr>
        <w:br/>
        <w:t xml:space="preserve">extent plaintiff claims it is based on a failure 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>to timely reco</w:t>
      </w:r>
      <w:r>
        <w:rPr>
          <w:color w:val="000000"/>
          <w:spacing w:val="-3"/>
        </w:rPr>
        <w:t>rd Deutsche Bank’s interest, plain-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>tiff has not clearly alleged how Litton and Oc-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>wen played a role in that, nor has she al-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 xml:space="preserve">leged how she was injured by the failure to </w:t>
      </w:r>
      <w:r>
        <w:rPr>
          <w:color w:val="000000"/>
          <w:w w:val="101"/>
        </w:rPr>
        <w:br/>
      </w:r>
      <w:r>
        <w:rPr>
          <w:color w:val="000000"/>
        </w:rPr>
        <w:t>timely record Deutsche Bank’s interest as ben-</w:t>
      </w:r>
      <w:r>
        <w:rPr>
          <w:color w:val="000000"/>
        </w:rPr>
        <w:br/>
      </w:r>
      <w:r>
        <w:rPr>
          <w:color w:val="000000"/>
          <w:spacing w:val="-2"/>
        </w:rPr>
        <w:t xml:space="preserve">eficiary. Finally, although plaintiff alleges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that Litton and Ocwen concealed plaintiff’s </w:t>
      </w:r>
      <w:r>
        <w:rPr>
          <w:color w:val="000000"/>
          <w:spacing w:val="-1"/>
        </w:rPr>
        <w:br/>
      </w:r>
      <w:r>
        <w:rPr>
          <w:color w:val="000000"/>
        </w:rPr>
        <w:t>monthly mortgage payments, she has not al-</w:t>
      </w:r>
      <w:r>
        <w:rPr>
          <w:color w:val="000000"/>
        </w:rPr>
        <w:br/>
        <w:t xml:space="preserve">leged how they concealed those payments, who </w:t>
      </w:r>
      <w:r>
        <w:rPr>
          <w:color w:val="000000"/>
        </w:rPr>
        <w:br/>
        <w:t xml:space="preserve">those payments were concealed from, or how </w:t>
      </w:r>
      <w:r>
        <w:rPr>
          <w:color w:val="000000"/>
        </w:rPr>
        <w:br/>
      </w:r>
      <w:r>
        <w:rPr>
          <w:color w:val="000000"/>
          <w:w w:val="102"/>
        </w:rPr>
        <w:t>she was injured by that conceal</w:t>
      </w:r>
      <w:r>
        <w:rPr>
          <w:color w:val="000000"/>
          <w:w w:val="102"/>
        </w:rPr>
        <w:t>ment.</w:t>
      </w:r>
    </w:p>
    <w:p w:rsidR="00366C7F" w:rsidRDefault="00CD36E6">
      <w:pPr>
        <w:spacing w:line="259" w:lineRule="exact"/>
        <w:ind w:left="898" w:firstLine="73"/>
        <w:jc w:val="both"/>
        <w:rPr>
          <w:color w:val="000000"/>
        </w:rPr>
      </w:pPr>
      <w:r>
        <w:rPr>
          <w:rFonts w:ascii="Times New Roman Bold" w:hAnsi="Times New Roman Bold"/>
          <w:color w:val="000000"/>
          <w:spacing w:val="-1"/>
        </w:rPr>
        <w:t>[*44]</w:t>
      </w:r>
      <w:r>
        <w:rPr>
          <w:color w:val="000000"/>
          <w:spacing w:val="-1"/>
        </w:rPr>
        <w:t xml:space="preserve"> Rather, it appears from the first amended </w:t>
      </w:r>
      <w:r>
        <w:rPr>
          <w:color w:val="000000"/>
        </w:rPr>
        <w:t>complaint that the defendants who com-</w:t>
      </w:r>
    </w:p>
    <w:p w:rsidR="00366C7F" w:rsidRDefault="00CD36E6">
      <w:pPr>
        <w:spacing w:line="259" w:lineRule="exact"/>
        <w:ind w:left="898" w:right="20"/>
        <w:jc w:val="both"/>
        <w:rPr>
          <w:color w:val="000000"/>
          <w:w w:val="101"/>
        </w:rPr>
      </w:pPr>
      <w:r>
        <w:rPr>
          <w:color w:val="000000"/>
        </w:rPr>
        <w:t>menced the foreclosure proceedings did so be-</w:t>
      </w:r>
      <w:r>
        <w:rPr>
          <w:color w:val="000000"/>
        </w:rPr>
        <w:br/>
      </w:r>
      <w:r>
        <w:rPr>
          <w:color w:val="000000"/>
          <w:w w:val="101"/>
        </w:rPr>
        <w:t xml:space="preserve">cause of a perceived failure to pay the entire 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>amount owed, which included an amount es-</w:t>
      </w:r>
      <w:r>
        <w:rPr>
          <w:color w:val="000000"/>
          <w:w w:val="102"/>
        </w:rPr>
        <w:br/>
      </w:r>
      <w:r>
        <w:rPr>
          <w:color w:val="000000"/>
          <w:w w:val="104"/>
        </w:rPr>
        <w:t>crowed due to Litton’s paym</w:t>
      </w:r>
      <w:r>
        <w:rPr>
          <w:color w:val="000000"/>
          <w:w w:val="104"/>
        </w:rPr>
        <w:t xml:space="preserve">ent of plaintiff’s </w:t>
      </w:r>
      <w:r>
        <w:rPr>
          <w:color w:val="000000"/>
          <w:w w:val="104"/>
        </w:rPr>
        <w:br/>
      </w:r>
      <w:r>
        <w:rPr>
          <w:color w:val="000000"/>
          <w:w w:val="101"/>
        </w:rPr>
        <w:t>property taxes, and did not do so based on</w:t>
      </w:r>
    </w:p>
    <w:p w:rsidR="00366C7F" w:rsidRDefault="00CD36E6">
      <w:pPr>
        <w:spacing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  <w:spacing w:val="-4"/>
        </w:rPr>
        <w:t>plaintiff’s failure to pay her initial mortgage pay-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>ment alone. Therefore, plaintiff’s fraudulent</w:t>
      </w:r>
    </w:p>
    <w:p w:rsidR="00366C7F" w:rsidRDefault="00CD36E6">
      <w:pPr>
        <w:spacing w:line="259" w:lineRule="exact"/>
        <w:ind w:left="898" w:right="190"/>
        <w:jc w:val="both"/>
        <w:rPr>
          <w:color w:val="000000"/>
        </w:rPr>
      </w:pPr>
      <w:r>
        <w:rPr>
          <w:color w:val="000000"/>
          <w:spacing w:val="-1"/>
        </w:rPr>
        <w:t xml:space="preserve">concealment claims should be dismissed with </w:t>
      </w:r>
      <w:r>
        <w:rPr>
          <w:color w:val="000000"/>
        </w:rPr>
        <w:t>leave to amend.</w:t>
      </w:r>
    </w:p>
    <w:p w:rsidR="00366C7F" w:rsidRDefault="00CD36E6">
      <w:pPr>
        <w:spacing w:before="246" w:line="276" w:lineRule="exact"/>
        <w:ind w:left="898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9. </w:t>
      </w:r>
      <w:r>
        <w:rPr>
          <w:color w:val="000000"/>
          <w:spacing w:val="-1"/>
          <w:u w:val="single"/>
        </w:rPr>
        <w:t xml:space="preserve"> Intentional Infliction of Emotional Distress</w:t>
      </w:r>
    </w:p>
    <w:p w:rsidR="00366C7F" w:rsidRDefault="00CD36E6">
      <w:pPr>
        <w:spacing w:before="138" w:line="259" w:lineRule="exact"/>
        <w:ind w:left="898"/>
        <w:jc w:val="both"/>
        <w:rPr>
          <w:color w:val="000000"/>
        </w:rPr>
      </w:pPr>
      <w:r>
        <w:rPr>
          <w:color w:val="000000"/>
          <w:spacing w:val="-2"/>
        </w:rPr>
        <w:t>Plaintiff alleges that she has systemic lupus ery-</w:t>
      </w:r>
      <w:r>
        <w:rPr>
          <w:color w:val="000000"/>
          <w:spacing w:val="-2"/>
        </w:rPr>
        <w:br/>
      </w:r>
      <w:r>
        <w:rPr>
          <w:color w:val="000000"/>
        </w:rPr>
        <w:t>thematosus and that any type of emotional</w:t>
      </w:r>
    </w:p>
    <w:p w:rsidR="00366C7F" w:rsidRDefault="00CD36E6">
      <w:pPr>
        <w:spacing w:before="1" w:line="259" w:lineRule="exact"/>
        <w:ind w:left="898"/>
        <w:rPr>
          <w:color w:val="000000"/>
          <w:spacing w:val="-1"/>
        </w:rPr>
      </w:pPr>
      <w:r>
        <w:rPr>
          <w:color w:val="000000"/>
          <w:w w:val="102"/>
        </w:rPr>
        <w:t xml:space="preserve">stresses can cause her major organs to shut </w:t>
      </w:r>
      <w:r>
        <w:rPr>
          <w:color w:val="000000"/>
          <w:w w:val="102"/>
        </w:rPr>
        <w:br/>
      </w:r>
      <w:r>
        <w:rPr>
          <w:color w:val="000000"/>
          <w:spacing w:val="-4"/>
        </w:rPr>
        <w:t xml:space="preserve">down, which can lead to death. First Am. Compl. 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>¶ 116. According to pla</w:t>
      </w:r>
      <w:r>
        <w:rPr>
          <w:color w:val="000000"/>
          <w:spacing w:val="-1"/>
        </w:rPr>
        <w:t xml:space="preserve">intiff, defendants have </w:t>
      </w:r>
      <w:r>
        <w:rPr>
          <w:color w:val="000000"/>
          <w:spacing w:val="-1"/>
        </w:rPr>
        <w:br/>
        <w:t>intentionally caused plaintiff stress by threaten-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ing her with foreclosure when all payments </w:t>
      </w:r>
      <w:r>
        <w:rPr>
          <w:color w:val="000000"/>
        </w:rPr>
        <w:br/>
        <w:t xml:space="preserve">are timely and current; by not applying those </w:t>
      </w:r>
      <w:r>
        <w:rPr>
          <w:color w:val="000000"/>
        </w:rPr>
        <w:br/>
      </w:r>
      <w:r>
        <w:rPr>
          <w:color w:val="000000"/>
          <w:w w:val="101"/>
        </w:rPr>
        <w:t>payments to the principle; by not being the au-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thorized parties with any evidence record</w:t>
      </w:r>
      <w:r>
        <w:rPr>
          <w:color w:val="000000"/>
          <w:spacing w:val="-1"/>
        </w:rPr>
        <w:t xml:space="preserve">ed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that they have rights regarding the property; by </w:t>
      </w:r>
      <w:r>
        <w:rPr>
          <w:color w:val="000000"/>
        </w:rPr>
        <w:br/>
      </w:r>
      <w:r>
        <w:rPr>
          <w:color w:val="000000"/>
          <w:spacing w:val="-2"/>
        </w:rPr>
        <w:t xml:space="preserve">Ocwen continuously sending correspondence </w:t>
      </w:r>
      <w:r>
        <w:rPr>
          <w:color w:val="000000"/>
          <w:spacing w:val="-2"/>
        </w:rPr>
        <w:br/>
      </w:r>
      <w:r>
        <w:rPr>
          <w:color w:val="000000"/>
          <w:w w:val="103"/>
        </w:rPr>
        <w:t>to the subject property, despite plaintiff’s re-</w:t>
      </w:r>
      <w:r>
        <w:rPr>
          <w:color w:val="000000"/>
          <w:w w:val="103"/>
        </w:rPr>
        <w:br/>
      </w:r>
      <w:r>
        <w:rPr>
          <w:color w:val="000000"/>
          <w:w w:val="101"/>
        </w:rPr>
        <w:t>quests not to; and by Ocwen threatening plain-</w:t>
      </w:r>
      <w:r>
        <w:rPr>
          <w:color w:val="000000"/>
          <w:w w:val="101"/>
        </w:rPr>
        <w:br/>
      </w:r>
      <w:r>
        <w:rPr>
          <w:color w:val="000000"/>
        </w:rPr>
        <w:t>tiff’s tenants, who in turn complain to plain-</w:t>
      </w:r>
      <w:r>
        <w:rPr>
          <w:color w:val="000000"/>
        </w:rPr>
        <w:br/>
      </w:r>
      <w:r>
        <w:rPr>
          <w:color w:val="000000"/>
          <w:spacing w:val="-3"/>
        </w:rPr>
        <w:t>tiff.</w:t>
      </w:r>
      <w:r>
        <w:rPr>
          <w:rFonts w:ascii="Times New Roman Italic" w:hAnsi="Times New Roman Italic"/>
          <w:color w:val="000000"/>
          <w:spacing w:val="-3"/>
        </w:rPr>
        <w:t xml:space="preserve"> Id.</w:t>
      </w:r>
      <w:r>
        <w:rPr>
          <w:color w:val="000000"/>
          <w:spacing w:val="-3"/>
        </w:rPr>
        <w:t xml:space="preserve"> Litton </w:t>
      </w:r>
      <w:r>
        <w:rPr>
          <w:rFonts w:ascii="Times New Roman Bold" w:hAnsi="Times New Roman Bold"/>
          <w:color w:val="000000"/>
          <w:spacing w:val="-2"/>
        </w:rPr>
        <w:t>[*45]</w:t>
      </w:r>
      <w:r>
        <w:rPr>
          <w:color w:val="000000"/>
          <w:spacing w:val="-2"/>
        </w:rPr>
        <w:t xml:space="preserve"> and Ocwen have also made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negative credit reports about plaintiff, as-</w:t>
      </w:r>
      <w:r>
        <w:rPr>
          <w:color w:val="000000"/>
          <w:spacing w:val="-1"/>
        </w:rPr>
        <w:br/>
        <w:t>sessed numerous unlawful fees, and forced</w:t>
      </w:r>
    </w:p>
    <w:p w:rsidR="00366C7F" w:rsidRDefault="00CD36E6">
      <w:pPr>
        <w:spacing w:line="259" w:lineRule="exact"/>
        <w:ind w:left="5807"/>
        <w:jc w:val="both"/>
        <w:rPr>
          <w:color w:val="000000"/>
          <w:spacing w:val="-1"/>
        </w:rPr>
      </w:pPr>
      <w:r>
        <w:rPr>
          <w:color w:val="000000"/>
          <w:spacing w:val="-1"/>
        </w:rPr>
        <w:br w:type="column"/>
      </w:r>
    </w:p>
    <w:p w:rsidR="00366C7F" w:rsidRDefault="00CD36E6">
      <w:pPr>
        <w:spacing w:before="41" w:line="259" w:lineRule="exact"/>
        <w:ind w:left="20" w:right="859"/>
        <w:jc w:val="both"/>
        <w:rPr>
          <w:color w:val="000000"/>
        </w:rPr>
      </w:pPr>
      <w:r>
        <w:rPr>
          <w:color w:val="000000"/>
        </w:rPr>
        <w:t>plaintiff to be defaulted by refusing to accept her mortgage payments.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117.</w:t>
      </w:r>
    </w:p>
    <w:p w:rsidR="00366C7F" w:rsidRDefault="00CD36E6">
      <w:pPr>
        <w:spacing w:before="230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1"/>
        </w:rPr>
        <w:t xml:space="preserve">Defendants move to dismiss, arguing that </w:t>
      </w:r>
      <w:r>
        <w:rPr>
          <w:color w:val="000000"/>
          <w:spacing w:val="-1"/>
        </w:rPr>
        <w:t>plain-</w:t>
      </w:r>
      <w:r>
        <w:rPr>
          <w:color w:val="000000"/>
          <w:spacing w:val="-1"/>
        </w:rPr>
        <w:br/>
      </w:r>
      <w:r>
        <w:rPr>
          <w:color w:val="000000"/>
        </w:rPr>
        <w:t>tiff has not adequately alleged that defen-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  <w:w w:val="102"/>
        </w:rPr>
      </w:pPr>
      <w:r>
        <w:rPr>
          <w:color w:val="000000"/>
          <w:spacing w:val="-4"/>
        </w:rPr>
        <w:t xml:space="preserve">dants’ actions were extreme or outrageous. Dckt. </w:t>
      </w:r>
      <w:r>
        <w:rPr>
          <w:color w:val="000000"/>
          <w:w w:val="102"/>
        </w:rPr>
        <w:t>No. 32 at 21.</w:t>
      </w:r>
    </w:p>
    <w:p w:rsidR="00366C7F" w:rsidRDefault="00CD36E6">
      <w:pPr>
        <w:spacing w:before="230" w:line="259" w:lineRule="exact"/>
        <w:ind w:left="20" w:right="639"/>
        <w:rPr>
          <w:color w:val="000000"/>
        </w:rPr>
      </w:pP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>In order to establish a claim for intentional in-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fliction of emotional distress under California 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>law, [plaintiff is] required to show (1) t</w:t>
      </w:r>
      <w:r>
        <w:rPr>
          <w:color w:val="000000"/>
          <w:w w:val="102"/>
        </w:rPr>
        <w:t xml:space="preserve">hat the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 xml:space="preserve">defendant’s conduct was outrageous, (2) that </w:t>
      </w:r>
      <w:r>
        <w:rPr>
          <w:color w:val="000000"/>
          <w:spacing w:val="-1"/>
        </w:rPr>
        <w:br/>
      </w:r>
      <w:r>
        <w:rPr>
          <w:color w:val="000000"/>
          <w:spacing w:val="-4"/>
        </w:rPr>
        <w:t>the defendant intended to cause or recklessly dis-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 xml:space="preserve">regarded the probability of causing emotional </w:t>
      </w:r>
      <w:r>
        <w:rPr>
          <w:color w:val="000000"/>
          <w:spacing w:val="-1"/>
        </w:rPr>
        <w:br/>
      </w:r>
      <w:r>
        <w:rPr>
          <w:color w:val="000000"/>
          <w:w w:val="103"/>
        </w:rPr>
        <w:t xml:space="preserve">distress, and </w:t>
      </w:r>
      <w:r>
        <w:rPr>
          <w:color w:val="000000"/>
          <w:w w:val="106"/>
        </w:rPr>
        <w:t>(3) that plaintiff’s severe emo-</w:t>
      </w:r>
      <w:r>
        <w:rPr>
          <w:color w:val="000000"/>
          <w:w w:val="106"/>
        </w:rPr>
        <w:br/>
      </w:r>
      <w:r>
        <w:rPr>
          <w:color w:val="000000"/>
        </w:rPr>
        <w:t>tional suffering was (4) actually and proxi-</w:t>
      </w:r>
    </w:p>
    <w:p w:rsidR="00366C7F" w:rsidRDefault="00CD36E6">
      <w:pPr>
        <w:spacing w:line="259" w:lineRule="exact"/>
        <w:ind w:left="20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1"/>
        </w:rPr>
        <w:t>mately caus</w:t>
      </w:r>
      <w:r>
        <w:rPr>
          <w:color w:val="000000"/>
          <w:spacing w:val="-1"/>
        </w:rPr>
        <w:t>ed by defendant’s conduct.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Austin</w:t>
      </w:r>
    </w:p>
    <w:p w:rsidR="00366C7F" w:rsidRDefault="00CD36E6">
      <w:pPr>
        <w:spacing w:before="1" w:line="259" w:lineRule="exact"/>
        <w:ind w:left="20" w:right="639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rFonts w:ascii="Times New Roman Italic" w:hAnsi="Times New Roman Italic"/>
          <w:color w:val="0000FF"/>
          <w:spacing w:val="-2"/>
          <w:u w:val="single"/>
        </w:rPr>
        <w:t>v. Terhune</w:t>
      </w:r>
      <w:r>
        <w:rPr>
          <w:color w:val="0000FF"/>
          <w:spacing w:val="-2"/>
          <w:u w:val="single"/>
        </w:rPr>
        <w:t xml:space="preserve"> , 367 F.3d 1167, 1172 (9th Cir. </w:t>
      </w:r>
      <w:r>
        <w:rPr>
          <w:color w:val="0000FF"/>
          <w:spacing w:val="-2"/>
          <w:u w:val="single"/>
        </w:rPr>
        <w:br/>
      </w:r>
      <w:r>
        <w:rPr>
          <w:color w:val="0000FF"/>
          <w:spacing w:val="-4"/>
          <w:u w:val="single"/>
        </w:rPr>
        <w:t>2004)</w:t>
      </w:r>
      <w:r>
        <w:rPr>
          <w:color w:val="000000"/>
          <w:spacing w:val="-4"/>
        </w:rPr>
        <w:t>.</w:t>
      </w:r>
      <w:r>
        <w:rPr>
          <w:rFonts w:ascii="Symbol" w:hAnsi="Symbol"/>
          <w:color w:val="000000"/>
          <w:spacing w:val="-4"/>
        </w:rPr>
        <w:t></w:t>
      </w:r>
      <w:r>
        <w:rPr>
          <w:rFonts w:ascii="Symbol" w:hAnsi="Symbol"/>
          <w:color w:val="000000"/>
          <w:spacing w:val="-4"/>
        </w:rPr>
        <w:t></w:t>
      </w:r>
      <w:r>
        <w:rPr>
          <w:color w:val="000000"/>
          <w:spacing w:val="-4"/>
        </w:rPr>
        <w:t>Only conduct ’exceeding all bounds usu-</w:t>
      </w:r>
      <w:r>
        <w:rPr>
          <w:color w:val="000000"/>
          <w:spacing w:val="-4"/>
        </w:rPr>
        <w:br/>
      </w:r>
      <w:r>
        <w:rPr>
          <w:color w:val="000000"/>
        </w:rPr>
        <w:t xml:space="preserve">ally tolerated by a decent society, of a nature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which is especially calculated to cause, and does 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cause, mental distress’ is </w:t>
      </w:r>
      <w:r>
        <w:rPr>
          <w:color w:val="000000"/>
          <w:spacing w:val="-1"/>
        </w:rPr>
        <w:t>actionable.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Brooks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w w:val="104"/>
          <w:u w:val="single"/>
        </w:rPr>
        <w:t>v. United States</w:t>
      </w:r>
      <w:r>
        <w:rPr>
          <w:color w:val="0000FF"/>
          <w:w w:val="104"/>
          <w:u w:val="single"/>
        </w:rPr>
        <w:t xml:space="preserve"> , 29 F. Supp. 2d 613, 617-18 </w:t>
      </w:r>
      <w:r>
        <w:rPr>
          <w:color w:val="0000FF"/>
          <w:w w:val="104"/>
          <w:u w:val="single"/>
        </w:rPr>
        <w:br/>
      </w:r>
      <w:r>
        <w:rPr>
          <w:color w:val="0000FF"/>
          <w:spacing w:val="-2"/>
          <w:u w:val="single"/>
        </w:rPr>
        <w:t>(N.D. Cal. 1998)</w:t>
      </w:r>
      <w:r>
        <w:rPr>
          <w:color w:val="000000"/>
          <w:spacing w:val="-2"/>
        </w:rPr>
        <w:t xml:space="preserve">. Here, plaintiff’s allegations, if </w:t>
      </w:r>
      <w:r>
        <w:rPr>
          <w:color w:val="000000"/>
          <w:spacing w:val="-2"/>
        </w:rPr>
        <w:br/>
        <w:t>taken as true, are sufficient to withstand defen-</w:t>
      </w:r>
      <w:r>
        <w:rPr>
          <w:color w:val="000000"/>
          <w:spacing w:val="-2"/>
        </w:rPr>
        <w:br/>
      </w:r>
      <w:r>
        <w:rPr>
          <w:color w:val="000000"/>
        </w:rPr>
        <w:t>dants’ motion to dismiss her claim for inten-</w:t>
      </w:r>
      <w:r>
        <w:rPr>
          <w:color w:val="000000"/>
        </w:rPr>
        <w:br/>
        <w:t xml:space="preserve">tional infliction </w:t>
      </w:r>
      <w:r>
        <w:rPr>
          <w:rFonts w:ascii="Times New Roman Bold" w:hAnsi="Times New Roman Bold"/>
          <w:color w:val="000000"/>
          <w:w w:val="102"/>
        </w:rPr>
        <w:t>[*46]</w:t>
      </w:r>
      <w:r>
        <w:rPr>
          <w:color w:val="000000"/>
          <w:w w:val="102"/>
        </w:rPr>
        <w:t xml:space="preserve"> of emotional distress.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 xml:space="preserve">Again,  although  defendants’  strongly  dispute </w:t>
      </w:r>
      <w:r>
        <w:rPr>
          <w:color w:val="000000"/>
          <w:spacing w:val="-1"/>
        </w:rPr>
        <w:br/>
        <w:t xml:space="preserve">plaintiff’s allegations, the question of whether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 xml:space="preserve">plaintiff may be able to prove what she alleges is </w:t>
      </w:r>
      <w:r>
        <w:rPr>
          <w:color w:val="000000"/>
          <w:spacing w:val="-3"/>
        </w:rPr>
        <w:br/>
      </w:r>
      <w:r>
        <w:rPr>
          <w:color w:val="000000"/>
        </w:rPr>
        <w:t>simply not before the court on this motion.</w:t>
      </w:r>
    </w:p>
    <w:p w:rsidR="00366C7F" w:rsidRDefault="00CD36E6">
      <w:pPr>
        <w:spacing w:before="246" w:line="276" w:lineRule="exact"/>
        <w:ind w:left="20"/>
        <w:rPr>
          <w:color w:val="000000"/>
          <w:spacing w:val="-1"/>
          <w:u w:val="single"/>
        </w:rPr>
      </w:pPr>
      <w:r>
        <w:rPr>
          <w:color w:val="000000"/>
          <w:spacing w:val="-1"/>
        </w:rPr>
        <w:t xml:space="preserve">10. </w:t>
      </w:r>
      <w:r>
        <w:rPr>
          <w:color w:val="000000"/>
          <w:spacing w:val="-1"/>
          <w:u w:val="single"/>
        </w:rPr>
        <w:t xml:space="preserve"> Parole Evidence</w:t>
      </w:r>
    </w:p>
    <w:p w:rsidR="00366C7F" w:rsidRDefault="00CD36E6">
      <w:pPr>
        <w:spacing w:before="228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1"/>
        </w:rPr>
        <w:t>Plaintiff cont</w:t>
      </w:r>
      <w:r>
        <w:rPr>
          <w:color w:val="000000"/>
          <w:spacing w:val="-1"/>
        </w:rPr>
        <w:t xml:space="preserve">ends that defendants cannot add </w:t>
      </w:r>
      <w:r>
        <w:rPr>
          <w:color w:val="000000"/>
          <w:spacing w:val="-3"/>
        </w:rPr>
        <w:t>terms to the loan modification agreement and al-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>leges that she has never agreed to have defen-</w:t>
      </w:r>
      <w:r>
        <w:rPr>
          <w:color w:val="000000"/>
          <w:w w:val="101"/>
        </w:rPr>
        <w:br/>
      </w:r>
      <w:r>
        <w:rPr>
          <w:color w:val="000000"/>
          <w:w w:val="105"/>
        </w:rPr>
        <w:t>dants pay or advance property taxes, particu-</w:t>
      </w:r>
      <w:r>
        <w:rPr>
          <w:color w:val="000000"/>
          <w:w w:val="105"/>
        </w:rPr>
        <w:br/>
      </w:r>
      <w:r>
        <w:rPr>
          <w:color w:val="000000"/>
        </w:rPr>
        <w:t>larly because the property was not at risk;</w:t>
      </w:r>
    </w:p>
    <w:p w:rsidR="00366C7F" w:rsidRDefault="00CD36E6">
      <w:pPr>
        <w:spacing w:line="259" w:lineRule="exact"/>
        <w:ind w:left="20" w:right="640"/>
        <w:rPr>
          <w:rFonts w:ascii="Times New Roman Italic" w:hAnsi="Times New Roman Italic"/>
          <w:color w:val="000000"/>
          <w:spacing w:val="-1"/>
        </w:rPr>
      </w:pPr>
      <w:r>
        <w:rPr>
          <w:color w:val="000000"/>
          <w:spacing w:val="-1"/>
        </w:rPr>
        <w:t xml:space="preserve">therefore, defendants are barred from </w:t>
      </w:r>
      <w:r>
        <w:rPr>
          <w:color w:val="000000"/>
          <w:spacing w:val="-1"/>
        </w:rPr>
        <w:t xml:space="preserve">asserting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that they had a right to advance those taxes. </w:t>
      </w:r>
      <w:r>
        <w:rPr>
          <w:color w:val="000000"/>
          <w:w w:val="101"/>
        </w:rPr>
        <w:br/>
      </w:r>
      <w:r>
        <w:rPr>
          <w:color w:val="000000"/>
        </w:rPr>
        <w:t xml:space="preserve">First Am. Compl. ¶ 120. Plaintiff contends that </w:t>
      </w:r>
      <w:r>
        <w:rPr>
          <w:color w:val="000000"/>
        </w:rPr>
        <w:br/>
        <w:t xml:space="preserve">there is also no evidence that defendants had </w:t>
      </w:r>
      <w:r>
        <w:rPr>
          <w:color w:val="000000"/>
        </w:rPr>
        <w:br/>
      </w:r>
      <w:r>
        <w:rPr>
          <w:color w:val="000000"/>
          <w:w w:val="103"/>
        </w:rPr>
        <w:t xml:space="preserve">a right to make any demands on the property </w:t>
      </w:r>
      <w:r>
        <w:rPr>
          <w:color w:val="000000"/>
          <w:w w:val="103"/>
        </w:rPr>
        <w:br/>
      </w:r>
      <w:r>
        <w:rPr>
          <w:color w:val="000000"/>
          <w:spacing w:val="-3"/>
        </w:rPr>
        <w:t>since none of them are listed on any of the docu-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>ments.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</w:p>
    <w:p w:rsidR="00366C7F" w:rsidRDefault="00CD36E6">
      <w:pPr>
        <w:spacing w:before="230" w:line="259" w:lineRule="exact"/>
        <w:ind w:left="20" w:right="639"/>
        <w:jc w:val="both"/>
        <w:rPr>
          <w:color w:val="000000"/>
          <w:spacing w:val="-1"/>
        </w:rPr>
      </w:pPr>
      <w:r>
        <w:rPr>
          <w:color w:val="000000"/>
        </w:rPr>
        <w:t xml:space="preserve">Defendants move to dismiss, arguing that (1) </w:t>
      </w:r>
      <w:r>
        <w:rPr>
          <w:color w:val="000000"/>
        </w:rPr>
        <w:br/>
      </w:r>
      <w:r>
        <w:rPr>
          <w:color w:val="000000"/>
          <w:w w:val="102"/>
        </w:rPr>
        <w:t xml:space="preserve">there is no authority supporting such a claim, </w:t>
      </w:r>
      <w:r>
        <w:rPr>
          <w:color w:val="000000"/>
          <w:w w:val="102"/>
        </w:rPr>
        <w:br/>
      </w:r>
      <w:r>
        <w:rPr>
          <w:color w:val="000000"/>
          <w:spacing w:val="-4"/>
        </w:rPr>
        <w:t>and (2) the parole evidence rule is completely in-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 xml:space="preserve">applicable because defendants were expressly </w:t>
      </w:r>
    </w:p>
    <w:p w:rsidR="00366C7F" w:rsidRDefault="00366C7F">
      <w:pPr>
        <w:rPr>
          <w:color w:val="000000"/>
          <w:spacing w:val="-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spacing w:val="-1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5" w:name="Pg16"/>
      <w:bookmarkEnd w:id="15"/>
      <w:r>
        <w:rPr>
          <w:color w:val="000000"/>
          <w:w w:val="102"/>
          <w:sz w:val="20"/>
        </w:rPr>
        <w:lastRenderedPageBreak/>
        <w:t xml:space="preserve">Page 15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*46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  <w:w w:val="102"/>
        </w:rPr>
      </w:pPr>
      <w:r>
        <w:rPr>
          <w:color w:val="000000"/>
          <w:spacing w:val="-1"/>
        </w:rPr>
        <w:t xml:space="preserve">authorized to escrow plaintiff’s property taxes </w:t>
      </w:r>
      <w:r>
        <w:rPr>
          <w:color w:val="000000"/>
        </w:rPr>
        <w:t>in order to protect their interests under the deed of trust and the loan modification does not su-</w:t>
      </w:r>
      <w:r>
        <w:rPr>
          <w:color w:val="000000"/>
        </w:rPr>
        <w:br/>
      </w:r>
      <w:r>
        <w:rPr>
          <w:color w:val="000000"/>
          <w:w w:val="102"/>
        </w:rPr>
        <w:t>persede the deed of trust or the note — it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color w:val="000000"/>
          <w:w w:val="101"/>
        </w:rPr>
        <w:t>only</w:t>
      </w:r>
      <w:r>
        <w:rPr>
          <w:color w:val="000000"/>
          <w:w w:val="101"/>
        </w:rPr>
        <w:t xml:space="preserve"> modified the terms of the note and deed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 xml:space="preserve">of trust as to the principal balance </w:t>
      </w:r>
      <w:r>
        <w:rPr>
          <w:rFonts w:ascii="Times New Roman Bold" w:hAnsi="Times New Roman Bold"/>
          <w:color w:val="000000"/>
          <w:spacing w:val="-3"/>
        </w:rPr>
        <w:t>[*47]</w:t>
      </w:r>
      <w:r>
        <w:rPr>
          <w:color w:val="000000"/>
          <w:spacing w:val="-3"/>
        </w:rPr>
        <w:t xml:space="preserve"> and the 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 xml:space="preserve">interest rate. Dckt. No. 32 at 22-23. The loan </w:t>
      </w:r>
      <w:r>
        <w:rPr>
          <w:color w:val="000000"/>
          <w:w w:val="101"/>
        </w:rPr>
        <w:br/>
      </w:r>
      <w:r>
        <w:rPr>
          <w:color w:val="000000"/>
        </w:rPr>
        <w:t xml:space="preserve">modification  expressly  states  that  plaintiff’s </w:t>
      </w:r>
      <w:r>
        <w:rPr>
          <w:color w:val="000000"/>
        </w:rPr>
        <w:br/>
        <w:t>agreements to make all payments of taxes,</w:t>
      </w:r>
    </w:p>
    <w:p w:rsidR="00366C7F" w:rsidRDefault="00CD36E6">
      <w:pPr>
        <w:spacing w:line="259" w:lineRule="exact"/>
        <w:ind w:left="898" w:right="96"/>
        <w:jc w:val="both"/>
        <w:rPr>
          <w:color w:val="000000"/>
          <w:spacing w:val="-1"/>
        </w:rPr>
      </w:pPr>
      <w:r>
        <w:rPr>
          <w:color w:val="000000"/>
          <w:w w:val="101"/>
        </w:rPr>
        <w:t xml:space="preserve">etc. were </w:t>
      </w:r>
      <w:r>
        <w:rPr>
          <w:color w:val="000000"/>
          <w:w w:val="101"/>
        </w:rPr>
        <w:t>reaffirmed.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at 23; Defs.’ Req. for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Jud. Notice, Dckt. No. 33, Ex. D, at 4 Sec. 10</w:t>
      </w:r>
    </w:p>
    <w:p w:rsidR="00366C7F" w:rsidRDefault="00CD36E6">
      <w:pPr>
        <w:spacing w:line="259" w:lineRule="exact"/>
        <w:ind w:left="898"/>
        <w:rPr>
          <w:color w:val="000000"/>
          <w:spacing w:val="-5"/>
        </w:rPr>
      </w:pPr>
      <w:r>
        <w:rPr>
          <w:color w:val="000000"/>
          <w:spacing w:val="-5"/>
        </w:rPr>
        <w:t>-11.</w:t>
      </w:r>
    </w:p>
    <w:p w:rsidR="00366C7F" w:rsidRDefault="00CD36E6">
      <w:pPr>
        <w:spacing w:before="220" w:line="259" w:lineRule="exact"/>
        <w:ind w:left="898"/>
        <w:jc w:val="both"/>
        <w:rPr>
          <w:color w:val="000000"/>
        </w:rPr>
      </w:pPr>
      <w:r>
        <w:rPr>
          <w:color w:val="000000"/>
          <w:w w:val="101"/>
        </w:rPr>
        <w:t>The parole evidence rule is not a cause of ac-</w:t>
      </w:r>
      <w:r>
        <w:rPr>
          <w:color w:val="000000"/>
          <w:w w:val="101"/>
        </w:rPr>
        <w:br/>
      </w:r>
      <w:r>
        <w:rPr>
          <w:color w:val="000000"/>
        </w:rPr>
        <w:t>tion. The rule deals with the exclusion or inclu-</w:t>
      </w:r>
      <w:r>
        <w:rPr>
          <w:color w:val="000000"/>
        </w:rPr>
        <w:br/>
        <w:t>sion of certain evidence when interpreting a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color w:val="000000"/>
        </w:rPr>
        <w:t>contract.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Cal. Civ. Proc. § 1856</w:t>
      </w:r>
      <w:r>
        <w:rPr>
          <w:color w:val="000000"/>
        </w:rPr>
        <w:t xml:space="preserve">. Plaintiff has </w:t>
      </w:r>
      <w:r>
        <w:rPr>
          <w:color w:val="000000"/>
          <w:spacing w:val="-2"/>
        </w:rPr>
        <w:t>provided no authority demonstrating that the pa-</w:t>
      </w:r>
      <w:r>
        <w:rPr>
          <w:color w:val="000000"/>
          <w:spacing w:val="-2"/>
        </w:rPr>
        <w:br/>
      </w:r>
      <w:r>
        <w:rPr>
          <w:color w:val="000000"/>
        </w:rPr>
        <w:t>role evidence rule creates an independent</w:t>
      </w:r>
    </w:p>
    <w:p w:rsidR="00366C7F" w:rsidRDefault="00CD36E6">
      <w:pPr>
        <w:spacing w:before="1" w:line="259" w:lineRule="exact"/>
        <w:ind w:left="898" w:right="14"/>
        <w:jc w:val="both"/>
        <w:rPr>
          <w:color w:val="000000"/>
        </w:rPr>
      </w:pPr>
      <w:r>
        <w:rPr>
          <w:color w:val="000000"/>
          <w:spacing w:val="-1"/>
        </w:rPr>
        <w:t>cause of action. Therefore, plaintiff’s claim un-</w:t>
      </w:r>
      <w:r>
        <w:rPr>
          <w:color w:val="000000"/>
          <w:spacing w:val="-1"/>
        </w:rPr>
        <w:br/>
      </w:r>
      <w:r>
        <w:rPr>
          <w:color w:val="000000"/>
        </w:rPr>
        <w:t>der that rule should be dismissed without</w:t>
      </w:r>
    </w:p>
    <w:p w:rsidR="00366C7F" w:rsidRDefault="00CD36E6">
      <w:pPr>
        <w:spacing w:line="259" w:lineRule="exact"/>
        <w:ind w:left="898"/>
        <w:rPr>
          <w:color w:val="000000"/>
        </w:rPr>
      </w:pPr>
      <w:r>
        <w:rPr>
          <w:color w:val="000000"/>
        </w:rPr>
        <w:t>leave to amend.</w:t>
      </w:r>
    </w:p>
    <w:p w:rsidR="00366C7F" w:rsidRDefault="00CD36E6">
      <w:pPr>
        <w:spacing w:before="246" w:line="276" w:lineRule="exact"/>
        <w:ind w:left="898"/>
        <w:rPr>
          <w:color w:val="000000"/>
          <w:spacing w:val="-2"/>
          <w:u w:val="single"/>
        </w:rPr>
      </w:pPr>
      <w:r>
        <w:rPr>
          <w:color w:val="000000"/>
          <w:spacing w:val="-2"/>
        </w:rPr>
        <w:t xml:space="preserve">11. </w:t>
      </w:r>
      <w:r>
        <w:rPr>
          <w:color w:val="000000"/>
          <w:spacing w:val="-2"/>
          <w:u w:val="single"/>
        </w:rPr>
        <w:t xml:space="preserve"> Unjust Enrichment</w:t>
      </w:r>
    </w:p>
    <w:p w:rsidR="00366C7F" w:rsidRDefault="00CD36E6">
      <w:pPr>
        <w:spacing w:before="218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</w:rPr>
        <w:t>Plaintiff alleges that defendants have been un-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justly enriched by their ponzi scheme since none </w:t>
      </w:r>
      <w:r>
        <w:rPr>
          <w:color w:val="000000"/>
        </w:rPr>
        <w:t xml:space="preserve">of the mortgage payments have been applied </w:t>
      </w:r>
      <w:r>
        <w:rPr>
          <w:color w:val="000000"/>
          <w:spacing w:val="-1"/>
        </w:rPr>
        <w:t>to plaintiff’s principal. First Am. Compl. ¶ 122. Defendants move to dismiss, arguing that</w:t>
      </w:r>
    </w:p>
    <w:p w:rsidR="00366C7F" w:rsidRDefault="00CD36E6">
      <w:pPr>
        <w:spacing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  <w:w w:val="101"/>
        </w:rPr>
        <w:t xml:space="preserve">there </w:t>
      </w:r>
      <w:r>
        <w:rPr>
          <w:color w:val="000000"/>
          <w:w w:val="101"/>
        </w:rPr>
        <w:t>is no cause of action in California for un-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just enrichment. Nor has plaintiff alleged</w:t>
      </w:r>
    </w:p>
    <w:p w:rsidR="00366C7F" w:rsidRDefault="00CD36E6">
      <w:pPr>
        <w:spacing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1"/>
        </w:rPr>
        <w:t>facts establishing that defendants unjustly re-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 xml:space="preserve">ceived benefits at plaintiff’s expense; the fact </w:t>
      </w:r>
      <w:r>
        <w:rPr>
          <w:color w:val="000000"/>
          <w:w w:val="101"/>
        </w:rPr>
        <w:t>that  plaintiff  made  loan  payments  to  defen-</w:t>
      </w:r>
      <w:r>
        <w:rPr>
          <w:color w:val="000000"/>
          <w:w w:val="101"/>
        </w:rPr>
        <w:br/>
        <w:t>dants is insufficient.</w:t>
      </w:r>
      <w:r>
        <w:rPr>
          <w:color w:val="000000"/>
          <w:w w:val="101"/>
        </w:rPr>
        <w:t xml:space="preserve"> Dckt. No. 32 at 15.</w:t>
      </w:r>
    </w:p>
    <w:p w:rsidR="00366C7F" w:rsidRDefault="00CD36E6">
      <w:pPr>
        <w:spacing w:before="220" w:line="259" w:lineRule="exact"/>
        <w:ind w:left="898" w:right="54"/>
        <w:rPr>
          <w:color w:val="000000"/>
          <w:spacing w:val="-4"/>
        </w:rPr>
      </w:pPr>
      <w:r>
        <w:rPr>
          <w:color w:val="000000"/>
        </w:rPr>
        <w:t>Plaintiff’s cause of action for unjust enrich-</w:t>
      </w:r>
      <w:r>
        <w:rPr>
          <w:color w:val="000000"/>
        </w:rPr>
        <w:br/>
        <w:t xml:space="preserve">ment fails as </w:t>
      </w:r>
      <w:r>
        <w:rPr>
          <w:rFonts w:ascii="Times New Roman Bold" w:hAnsi="Times New Roman Bold"/>
          <w:color w:val="000000"/>
        </w:rPr>
        <w:t>[*48]</w:t>
      </w:r>
      <w:r>
        <w:rPr>
          <w:color w:val="000000"/>
        </w:rPr>
        <w:t xml:space="preserve"> a matter of law. California </w:t>
      </w:r>
      <w:r>
        <w:rPr>
          <w:color w:val="000000"/>
        </w:rPr>
        <w:br/>
      </w:r>
      <w:r>
        <w:rPr>
          <w:color w:val="000000"/>
          <w:spacing w:val="-4"/>
        </w:rPr>
        <w:t>does not recognize an independent cause of ac-</w:t>
      </w:r>
    </w:p>
    <w:p w:rsidR="00366C7F" w:rsidRDefault="00CD36E6">
      <w:pPr>
        <w:spacing w:before="1" w:line="259" w:lineRule="exact"/>
        <w:ind w:left="898"/>
        <w:jc w:val="both"/>
        <w:rPr>
          <w:color w:val="0000FF"/>
          <w:u w:val="single"/>
        </w:rPr>
      </w:pPr>
      <w:r>
        <w:rPr>
          <w:color w:val="000000"/>
        </w:rPr>
        <w:t>tion for unjust enrichment; rather, it is a restitu-</w:t>
      </w:r>
      <w:r>
        <w:rPr>
          <w:color w:val="000000"/>
        </w:rPr>
        <w:br/>
      </w:r>
      <w:r>
        <w:rPr>
          <w:color w:val="000000"/>
          <w:spacing w:val="-4"/>
        </w:rPr>
        <w:t>tion remedy that must be connected to s</w:t>
      </w:r>
      <w:r>
        <w:rPr>
          <w:color w:val="000000"/>
          <w:spacing w:val="-4"/>
        </w:rPr>
        <w:t>ome un-</w:t>
      </w:r>
      <w:r>
        <w:rPr>
          <w:color w:val="000000"/>
          <w:spacing w:val="-4"/>
        </w:rPr>
        <w:br/>
      </w:r>
      <w:r>
        <w:rPr>
          <w:color w:val="000000"/>
        </w:rPr>
        <w:t>derlying wrong.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Hill v. Roll Int’l Corp.</w:t>
      </w:r>
      <w:r>
        <w:rPr>
          <w:color w:val="0000FF"/>
          <w:u w:val="single"/>
        </w:rPr>
        <w:t xml:space="preserve"> , 195</w:t>
      </w:r>
    </w:p>
    <w:p w:rsidR="00366C7F" w:rsidRDefault="00CD36E6">
      <w:pPr>
        <w:spacing w:line="259" w:lineRule="exact"/>
        <w:ind w:left="898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FF"/>
          <w:spacing w:val="-3"/>
          <w:u w:val="single"/>
        </w:rPr>
        <w:t xml:space="preserve">Cal. App. 4th 1295, 1306, 128 Cal. Rptr. 3d 109, </w:t>
      </w:r>
      <w:r>
        <w:rPr>
          <w:color w:val="0000FF"/>
          <w:spacing w:val="-5"/>
        </w:rPr>
        <w:t xml:space="preserve">118 </w:t>
      </w:r>
      <w:r>
        <w:rPr>
          <w:color w:val="0000FF"/>
          <w:spacing w:val="-1"/>
        </w:rPr>
        <w:t>(2011)</w:t>
      </w:r>
      <w:r>
        <w:rPr>
          <w:color w:val="000000"/>
          <w:spacing w:val="-1"/>
        </w:rPr>
        <w:t>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Melchior v. New Line Produc-</w:t>
      </w:r>
    </w:p>
    <w:p w:rsidR="00366C7F" w:rsidRDefault="00CD36E6">
      <w:pPr>
        <w:spacing w:before="1" w:line="259" w:lineRule="exact"/>
        <w:ind w:left="898" w:right="18"/>
        <w:rPr>
          <w:color w:val="000000"/>
        </w:rPr>
      </w:pPr>
      <w:r>
        <w:rPr>
          <w:rFonts w:ascii="Times New Roman Italic" w:hAnsi="Times New Roman Italic"/>
          <w:color w:val="0000FF"/>
          <w:w w:val="101"/>
          <w:u w:val="single"/>
        </w:rPr>
        <w:t>tions, Inc.</w:t>
      </w:r>
      <w:r>
        <w:rPr>
          <w:color w:val="0000FF"/>
          <w:w w:val="101"/>
          <w:u w:val="single"/>
        </w:rPr>
        <w:t xml:space="preserve"> , 106 Cal. App. 4th 779, 793, 131 </w:t>
      </w:r>
      <w:r>
        <w:rPr>
          <w:color w:val="0000FF"/>
          <w:w w:val="101"/>
          <w:u w:val="single"/>
        </w:rPr>
        <w:br/>
      </w:r>
      <w:r>
        <w:rPr>
          <w:color w:val="0000FF"/>
          <w:u w:val="single"/>
        </w:rPr>
        <w:t>Cal. Rptr. 2d 347 (2003)</w:t>
      </w:r>
      <w:r>
        <w:rPr>
          <w:color w:val="000000"/>
        </w:rPr>
        <w:t xml:space="preserve">. Here, that underlying </w:t>
      </w:r>
      <w:r>
        <w:rPr>
          <w:color w:val="000000"/>
        </w:rPr>
        <w:br/>
        <w:t xml:space="preserve">claim is </w:t>
      </w:r>
      <w:r>
        <w:rPr>
          <w:color w:val="000000"/>
        </w:rPr>
        <w:t>already discussed above (quasi-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contract). Therefore, to the extent that plaintiff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pleads a separate cause of action for unjust en-</w:t>
      </w:r>
      <w:r>
        <w:rPr>
          <w:color w:val="000000"/>
          <w:spacing w:val="-3"/>
        </w:rPr>
        <w:br/>
      </w:r>
      <w:r>
        <w:rPr>
          <w:color w:val="000000"/>
        </w:rPr>
        <w:t>richment, that claim should be dismissed with-</w:t>
      </w:r>
    </w:p>
    <w:p w:rsidR="00366C7F" w:rsidRDefault="00CD36E6">
      <w:pPr>
        <w:spacing w:line="276" w:lineRule="exact"/>
        <w:ind w:left="5807"/>
        <w:rPr>
          <w:color w:val="000000"/>
        </w:rPr>
      </w:pPr>
      <w:r>
        <w:rPr>
          <w:color w:val="000000"/>
        </w:rPr>
        <w:br w:type="column"/>
      </w:r>
    </w:p>
    <w:p w:rsidR="00366C7F" w:rsidRDefault="00CD36E6">
      <w:pPr>
        <w:spacing w:before="9" w:line="276" w:lineRule="exact"/>
        <w:ind w:left="20"/>
        <w:rPr>
          <w:color w:val="000000"/>
        </w:rPr>
      </w:pPr>
      <w:r>
        <w:rPr>
          <w:color w:val="000000"/>
        </w:rPr>
        <w:t>out leave to amend.</w:t>
      </w:r>
    </w:p>
    <w:p w:rsidR="00366C7F" w:rsidRDefault="00CD36E6">
      <w:pPr>
        <w:spacing w:before="243" w:line="276" w:lineRule="exact"/>
        <w:ind w:left="20"/>
        <w:rPr>
          <w:color w:val="000000"/>
          <w:spacing w:val="-2"/>
          <w:u w:val="single"/>
        </w:rPr>
      </w:pPr>
      <w:r>
        <w:rPr>
          <w:color w:val="000000"/>
          <w:spacing w:val="-2"/>
        </w:rPr>
        <w:t xml:space="preserve">12. </w:t>
      </w:r>
      <w:r>
        <w:rPr>
          <w:color w:val="000000"/>
          <w:spacing w:val="-2"/>
          <w:u w:val="single"/>
        </w:rPr>
        <w:t xml:space="preserve"> Credit Reporting/Defamation</w:t>
      </w:r>
    </w:p>
    <w:p w:rsidR="00366C7F" w:rsidRDefault="00CD36E6">
      <w:pPr>
        <w:spacing w:before="238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1"/>
        </w:rPr>
        <w:t xml:space="preserve">Plaintiff alleges that defendants have violated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the Fair Credit Reporting Act,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15 U.S.C. § 1692</w:t>
      </w:r>
      <w:r>
        <w:rPr>
          <w:color w:val="000000"/>
          <w:spacing w:val="-3"/>
        </w:rPr>
        <w:t xml:space="preserve">, </w:t>
      </w:r>
      <w:r>
        <w:rPr>
          <w:color w:val="000000"/>
          <w:spacing w:val="-3"/>
        </w:rPr>
        <w:br/>
      </w:r>
      <w:r>
        <w:rPr>
          <w:color w:val="000000"/>
        </w:rPr>
        <w:t xml:space="preserve">by failing to conduct proper investigations of </w:t>
      </w:r>
      <w:r>
        <w:rPr>
          <w:color w:val="000000"/>
        </w:rPr>
        <w:br/>
        <w:t>disputed credit entries by plaintiff and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§ 1581e</w:t>
      </w:r>
      <w:r>
        <w:rPr>
          <w:color w:val="000000"/>
        </w:rPr>
        <w:t xml:space="preserve">, </w:t>
      </w:r>
      <w:r>
        <w:rPr>
          <w:color w:val="000000"/>
        </w:rPr>
        <w:br/>
      </w:r>
      <w:r>
        <w:rPr>
          <w:color w:val="000000"/>
          <w:spacing w:val="-1"/>
        </w:rPr>
        <w:t>by failing to allow plaintiff to rebut their nega-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tive </w:t>
      </w:r>
      <w:r>
        <w:rPr>
          <w:color w:val="000000"/>
        </w:rPr>
        <w:t>and incorrect credit reports. First Am.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  <w:spacing w:val="-2"/>
        </w:rPr>
      </w:pPr>
      <w:r>
        <w:rPr>
          <w:color w:val="000000"/>
        </w:rPr>
        <w:t xml:space="preserve">Compl. ¶ 125, 126. Defendants also failed to </w:t>
      </w:r>
      <w:r>
        <w:rPr>
          <w:color w:val="000000"/>
        </w:rPr>
        <w:br/>
        <w:t xml:space="preserve">take corrective action after being advised of the </w:t>
      </w:r>
      <w:r>
        <w:rPr>
          <w:color w:val="000000"/>
        </w:rPr>
        <w:br/>
        <w:t xml:space="preserve">inaccuracy of the credit reports, resulting in a </w:t>
      </w:r>
      <w:r>
        <w:rPr>
          <w:color w:val="000000"/>
        </w:rPr>
        <w:br/>
        <w:t xml:space="preserve">loss of business and employment opportunities </w:t>
      </w:r>
      <w:r>
        <w:rPr>
          <w:color w:val="000000"/>
        </w:rPr>
        <w:br/>
      </w:r>
      <w:r>
        <w:rPr>
          <w:color w:val="000000"/>
          <w:spacing w:val="-2"/>
        </w:rPr>
        <w:t>for plaintiff. Additio</w:t>
      </w:r>
      <w:r>
        <w:rPr>
          <w:color w:val="000000"/>
          <w:spacing w:val="-2"/>
        </w:rPr>
        <w:t>nally, plaintiff’s tenants</w:t>
      </w:r>
    </w:p>
    <w:p w:rsidR="00366C7F" w:rsidRDefault="00CD36E6">
      <w:pPr>
        <w:spacing w:before="1" w:line="259" w:lineRule="exact"/>
        <w:ind w:left="20" w:right="895"/>
        <w:jc w:val="both"/>
        <w:rPr>
          <w:color w:val="000000"/>
          <w:w w:val="101"/>
        </w:rPr>
      </w:pPr>
      <w:r>
        <w:rPr>
          <w:color w:val="000000"/>
          <w:w w:val="101"/>
        </w:rPr>
        <w:t xml:space="preserve">are seeking another place to rent due to their </w:t>
      </w:r>
      <w:r>
        <w:rPr>
          <w:color w:val="000000"/>
          <w:spacing w:val="-1"/>
        </w:rPr>
        <w:t xml:space="preserve">fear of foreclosure. </w:t>
      </w:r>
      <w:r>
        <w:rPr>
          <w:rFonts w:ascii="Times New Roman Bold" w:hAnsi="Times New Roman Bold"/>
          <w:color w:val="000000"/>
          <w:w w:val="101"/>
        </w:rPr>
        <w:t>[*49]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127.</w:t>
      </w:r>
    </w:p>
    <w:p w:rsidR="00366C7F" w:rsidRDefault="00CD36E6">
      <w:pPr>
        <w:spacing w:before="240" w:line="259" w:lineRule="exact"/>
        <w:ind w:left="20" w:right="639"/>
        <w:rPr>
          <w:color w:val="000000"/>
          <w:w w:val="101"/>
        </w:rPr>
      </w:pPr>
      <w:r>
        <w:rPr>
          <w:color w:val="000000"/>
        </w:rPr>
        <w:t>Defendants move to dismiss this claim, argu-</w:t>
      </w:r>
      <w:r>
        <w:rPr>
          <w:color w:val="000000"/>
        </w:rPr>
        <w:br/>
      </w:r>
      <w:r>
        <w:rPr>
          <w:color w:val="000000"/>
          <w:spacing w:val="-2"/>
        </w:rPr>
        <w:t xml:space="preserve">ing that the Fair Credit Reporting Act was never </w:t>
      </w:r>
      <w:r>
        <w:rPr>
          <w:color w:val="000000"/>
          <w:spacing w:val="-2"/>
        </w:rPr>
        <w:br/>
      </w:r>
      <w:r>
        <w:rPr>
          <w:color w:val="000000"/>
        </w:rPr>
        <w:t xml:space="preserve">triggered since the Act is only triggered when </w:t>
      </w:r>
      <w:r>
        <w:rPr>
          <w:color w:val="000000"/>
        </w:rPr>
        <w:br/>
      </w:r>
      <w:r>
        <w:rPr>
          <w:color w:val="000000"/>
          <w:spacing w:val="-3"/>
        </w:rPr>
        <w:t>a</w:t>
      </w:r>
      <w:r>
        <w:rPr>
          <w:rFonts w:ascii="Symbol" w:hAnsi="Symbol"/>
          <w:color w:val="000000"/>
          <w:spacing w:val="-3"/>
        </w:rPr>
        <w:t></w:t>
      </w:r>
      <w:r>
        <w:rPr>
          <w:rFonts w:ascii="Symbol" w:hAnsi="Symbol"/>
          <w:color w:val="000000"/>
          <w:spacing w:val="-3"/>
        </w:rPr>
        <w:t></w:t>
      </w:r>
      <w:r>
        <w:rPr>
          <w:color w:val="000000"/>
          <w:spacing w:val="-3"/>
        </w:rPr>
        <w:t>furnisher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 xml:space="preserve"> of information receives notice from </w:t>
      </w:r>
      <w:r>
        <w:rPr>
          <w:color w:val="000000"/>
          <w:spacing w:val="-3"/>
        </w:rPr>
        <w:br/>
      </w:r>
      <w:r>
        <w:rPr>
          <w:color w:val="000000"/>
        </w:rPr>
        <w:t>an agency that a consumer disputes the infor-</w:t>
      </w:r>
      <w:r>
        <w:rPr>
          <w:color w:val="000000"/>
        </w:rPr>
        <w:br/>
      </w:r>
      <w:r>
        <w:rPr>
          <w:color w:val="000000"/>
          <w:w w:val="101"/>
        </w:rPr>
        <w:t xml:space="preserve">mation. Here, none of the defendants received </w:t>
      </w:r>
      <w:r>
        <w:rPr>
          <w:color w:val="000000"/>
          <w:w w:val="101"/>
        </w:rPr>
        <w:br/>
      </w:r>
      <w:r>
        <w:rPr>
          <w:color w:val="000000"/>
        </w:rPr>
        <w:t>notice from a credit agency that plaintiff dis-</w:t>
      </w:r>
      <w:r>
        <w:rPr>
          <w:color w:val="000000"/>
        </w:rPr>
        <w:br/>
      </w:r>
      <w:r>
        <w:rPr>
          <w:color w:val="000000"/>
          <w:w w:val="103"/>
        </w:rPr>
        <w:t xml:space="preserve">puted the information furnished and plaintiff </w:t>
      </w:r>
      <w:r>
        <w:rPr>
          <w:color w:val="000000"/>
          <w:w w:val="103"/>
        </w:rPr>
        <w:br/>
      </w:r>
      <w:r>
        <w:rPr>
          <w:color w:val="000000"/>
          <w:w w:val="101"/>
        </w:rPr>
        <w:t xml:space="preserve">does not allege </w:t>
      </w:r>
      <w:r>
        <w:rPr>
          <w:color w:val="000000"/>
          <w:w w:val="101"/>
        </w:rPr>
        <w:t>otherwise. Dckt. No. 32 at 23.</w:t>
      </w:r>
    </w:p>
    <w:p w:rsidR="00366C7F" w:rsidRDefault="00CD36E6">
      <w:pPr>
        <w:spacing w:before="200" w:line="259" w:lineRule="exact"/>
        <w:ind w:left="20" w:right="655"/>
        <w:jc w:val="both"/>
        <w:rPr>
          <w:color w:val="000000"/>
        </w:rPr>
      </w:pPr>
      <w:r>
        <w:rPr>
          <w:color w:val="000000"/>
          <w:spacing w:val="-1"/>
        </w:rPr>
        <w:t xml:space="preserve">Plaintiff  contends  that  defendants  violated 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§ </w:t>
      </w:r>
      <w:r>
        <w:rPr>
          <w:rFonts w:ascii="Times New Roman Italic" w:hAnsi="Times New Roman Italic"/>
          <w:color w:val="0000FF"/>
          <w:spacing w:val="-3"/>
          <w:u w:val="single"/>
        </w:rPr>
        <w:br/>
      </w:r>
      <w:r>
        <w:rPr>
          <w:rFonts w:ascii="Times New Roman Italic" w:hAnsi="Times New Roman Italic"/>
          <w:color w:val="0000FF"/>
          <w:spacing w:val="-4"/>
          <w:u w:val="single"/>
        </w:rPr>
        <w:t>1581e</w:t>
      </w:r>
      <w:r>
        <w:rPr>
          <w:color w:val="000000"/>
          <w:spacing w:val="-4"/>
        </w:rPr>
        <w:t xml:space="preserve"> of the Fair Credit Reporting Act. It is un-</w:t>
      </w:r>
      <w:r>
        <w:rPr>
          <w:color w:val="000000"/>
          <w:spacing w:val="-4"/>
        </w:rPr>
        <w:br/>
      </w:r>
      <w:r>
        <w:rPr>
          <w:color w:val="000000"/>
          <w:w w:val="103"/>
        </w:rPr>
        <w:t xml:space="preserve">clear from plaintiff’s first amended complaint </w:t>
      </w:r>
      <w:r>
        <w:rPr>
          <w:color w:val="000000"/>
          <w:w w:val="103"/>
        </w:rPr>
        <w:br/>
      </w:r>
      <w:r>
        <w:rPr>
          <w:color w:val="000000"/>
        </w:rPr>
        <w:t>what provision of the FCRA she contends de-</w:t>
      </w:r>
      <w:r>
        <w:rPr>
          <w:color w:val="000000"/>
        </w:rPr>
        <w:br/>
      </w:r>
      <w:r>
        <w:rPr>
          <w:color w:val="000000"/>
          <w:w w:val="105"/>
        </w:rPr>
        <w:t>fendants violated. The section</w:t>
      </w:r>
      <w:r>
        <w:rPr>
          <w:color w:val="000000"/>
          <w:w w:val="105"/>
        </w:rPr>
        <w:t xml:space="preserve"> she cites,</w:t>
      </w:r>
      <w:r>
        <w:rPr>
          <w:rFonts w:ascii="Times New Roman Italic" w:hAnsi="Times New Roman Italic"/>
          <w:color w:val="0000FF"/>
          <w:w w:val="105"/>
        </w:rPr>
        <w:t xml:space="preserve"> </w:t>
      </w:r>
      <w:r>
        <w:rPr>
          <w:rFonts w:ascii="Times New Roman Italic" w:hAnsi="Times New Roman Italic"/>
          <w:color w:val="0000FF"/>
          <w:w w:val="105"/>
          <w:u w:val="single"/>
        </w:rPr>
        <w:t xml:space="preserve"> Sec-</w:t>
      </w:r>
      <w:r>
        <w:rPr>
          <w:rFonts w:ascii="Times New Roman Italic" w:hAnsi="Times New Roman Italic"/>
          <w:color w:val="0000FF"/>
          <w:w w:val="105"/>
          <w:u w:val="single"/>
        </w:rPr>
        <w:br/>
      </w:r>
      <w:r>
        <w:rPr>
          <w:rFonts w:ascii="Times New Roman Italic" w:hAnsi="Times New Roman Italic"/>
          <w:color w:val="0000FF"/>
          <w:spacing w:val="-2"/>
          <w:u w:val="single"/>
        </w:rPr>
        <w:t>tion 1581e</w:t>
      </w:r>
      <w:r>
        <w:rPr>
          <w:color w:val="000000"/>
          <w:spacing w:val="-2"/>
        </w:rPr>
        <w:t>, does not exist. To the extent plain-</w:t>
      </w:r>
      <w:r>
        <w:rPr>
          <w:color w:val="000000"/>
          <w:spacing w:val="-2"/>
        </w:rPr>
        <w:br/>
      </w:r>
      <w:r>
        <w:rPr>
          <w:color w:val="000000"/>
          <w:w w:val="104"/>
        </w:rPr>
        <w:t>tiff intended to cite to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§ 1681e</w:t>
      </w:r>
      <w:r>
        <w:rPr>
          <w:color w:val="000000"/>
          <w:w w:val="104"/>
        </w:rPr>
        <w:t xml:space="preserve">, that section is </w:t>
      </w:r>
      <w:r>
        <w:rPr>
          <w:color w:val="000000"/>
          <w:w w:val="104"/>
        </w:rPr>
        <w:br/>
      </w:r>
      <w:r>
        <w:rPr>
          <w:color w:val="000000"/>
        </w:rPr>
        <w:t>inapplicable and does not reflect the allega-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 xml:space="preserve">tions that plaintiff associated with her citation </w:t>
      </w:r>
      <w:r>
        <w:rPr>
          <w:color w:val="000000"/>
          <w:spacing w:val="-3"/>
        </w:rPr>
        <w:t>to</w:t>
      </w:r>
      <w:r>
        <w:rPr>
          <w:rFonts w:ascii="Times New Roman Italic" w:hAnsi="Times New Roman Italic"/>
          <w:color w:val="0000FF"/>
          <w:spacing w:val="-3"/>
        </w:rPr>
        <w:t xml:space="preserve"> </w:t>
      </w:r>
      <w:r>
        <w:rPr>
          <w:rFonts w:ascii="Times New Roman Italic" w:hAnsi="Times New Roman Italic"/>
          <w:color w:val="0000FF"/>
          <w:spacing w:val="-3"/>
          <w:u w:val="single"/>
        </w:rPr>
        <w:t xml:space="preserve"> § 1581e</w:t>
      </w:r>
      <w:r>
        <w:rPr>
          <w:color w:val="000000"/>
          <w:spacing w:val="-3"/>
        </w:rPr>
        <w:t xml:space="preserve">. Therefore, plaintiff’s claim under the </w:t>
      </w:r>
      <w:r>
        <w:rPr>
          <w:color w:val="000000"/>
        </w:rPr>
        <w:t>FCRA should be dismissed with leave to</w:t>
      </w:r>
    </w:p>
    <w:p w:rsidR="00366C7F" w:rsidRDefault="00CD36E6">
      <w:pPr>
        <w:spacing w:line="259" w:lineRule="exact"/>
        <w:ind w:left="20"/>
        <w:rPr>
          <w:color w:val="000000"/>
          <w:spacing w:val="-3"/>
        </w:rPr>
      </w:pPr>
      <w:r>
        <w:rPr>
          <w:color w:val="000000"/>
          <w:spacing w:val="-3"/>
        </w:rPr>
        <w:t>amend.</w:t>
      </w:r>
    </w:p>
    <w:p w:rsidR="00366C7F" w:rsidRDefault="00366C7F">
      <w:pPr>
        <w:spacing w:line="259" w:lineRule="exact"/>
        <w:ind w:left="5807"/>
        <w:jc w:val="both"/>
        <w:rPr>
          <w:color w:val="000000"/>
          <w:spacing w:val="-3"/>
        </w:rPr>
      </w:pPr>
    </w:p>
    <w:p w:rsidR="00366C7F" w:rsidRDefault="00CD36E6">
      <w:pPr>
        <w:spacing w:before="1" w:line="259" w:lineRule="exact"/>
        <w:ind w:left="20" w:right="802"/>
        <w:jc w:val="both"/>
        <w:rPr>
          <w:rFonts w:ascii="Times New Roman Italic" w:hAnsi="Times New Roman Italic"/>
          <w:color w:val="0000FF"/>
          <w:spacing w:val="-2"/>
          <w:u w:val="single"/>
        </w:rPr>
      </w:pPr>
      <w:r>
        <w:rPr>
          <w:color w:val="000000"/>
          <w:spacing w:val="-1"/>
        </w:rPr>
        <w:t>13.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California Business and Professions Code </w:t>
      </w:r>
      <w:r>
        <w:rPr>
          <w:rFonts w:ascii="Times New Roman Italic" w:hAnsi="Times New Roman Italic"/>
          <w:color w:val="0000FF"/>
          <w:spacing w:val="-2"/>
          <w:u w:val="single"/>
        </w:rPr>
        <w:t>Section 17200</w:t>
      </w:r>
    </w:p>
    <w:p w:rsidR="00366C7F" w:rsidRDefault="00CD36E6">
      <w:pPr>
        <w:spacing w:before="239" w:line="259" w:lineRule="exact"/>
        <w:ind w:left="20" w:right="726"/>
        <w:jc w:val="both"/>
        <w:rPr>
          <w:color w:val="000000"/>
          <w:w w:val="105"/>
        </w:rPr>
      </w:pPr>
      <w:r>
        <w:rPr>
          <w:color w:val="000000"/>
          <w:spacing w:val="-1"/>
        </w:rPr>
        <w:t xml:space="preserve">Plaintiff alleges defendants have committed a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variety of unlawful business practices, includ-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 xml:space="preserve">ing </w:t>
      </w:r>
      <w:r>
        <w:rPr>
          <w:color w:val="000000"/>
          <w:spacing w:val="-2"/>
        </w:rPr>
        <w:t>misrepresenting and concealing the incep-</w:t>
      </w:r>
      <w:r>
        <w:rPr>
          <w:color w:val="000000"/>
          <w:spacing w:val="-2"/>
        </w:rPr>
        <w:br/>
      </w:r>
      <w:r>
        <w:rPr>
          <w:color w:val="000000"/>
          <w:w w:val="107"/>
        </w:rPr>
        <w:t xml:space="preserve">tion, terms, ownership, and servicing of the </w:t>
      </w:r>
      <w:r>
        <w:rPr>
          <w:color w:val="000000"/>
          <w:w w:val="107"/>
        </w:rPr>
        <w:br/>
      </w:r>
      <w:r>
        <w:rPr>
          <w:color w:val="000000"/>
          <w:spacing w:val="-1"/>
        </w:rPr>
        <w:t xml:space="preserve">mortgage for plaintiff’s </w:t>
      </w:r>
      <w:r>
        <w:rPr>
          <w:rFonts w:ascii="Times New Roman Bold" w:hAnsi="Times New Roman Bold"/>
          <w:color w:val="000000"/>
          <w:spacing w:val="-1"/>
        </w:rPr>
        <w:t>[*50]</w:t>
      </w:r>
      <w:r>
        <w:rPr>
          <w:color w:val="000000"/>
          <w:spacing w:val="-1"/>
        </w:rPr>
        <w:t xml:space="preserve"> property; un-</w:t>
      </w:r>
      <w:r>
        <w:rPr>
          <w:color w:val="000000"/>
          <w:spacing w:val="-1"/>
        </w:rPr>
        <w:br/>
        <w:t>lawfully foreclosing on the property; conspir-</w:t>
      </w:r>
      <w:r>
        <w:rPr>
          <w:color w:val="000000"/>
          <w:spacing w:val="-1"/>
        </w:rPr>
        <w:br/>
      </w:r>
      <w:r>
        <w:rPr>
          <w:color w:val="000000"/>
          <w:w w:val="105"/>
        </w:rPr>
        <w:t xml:space="preserve">ing to defraud plaintiff to induce her to keep </w:t>
      </w:r>
    </w:p>
    <w:p w:rsidR="00366C7F" w:rsidRDefault="00366C7F">
      <w:pPr>
        <w:rPr>
          <w:color w:val="000000"/>
          <w:w w:val="105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w w:val="105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1" style="position:absolute;left:0;text-align:left;z-index:-251607040;mso-position-horizontal-relative:page;mso-position-vertical-relative:page" from="66.5pt,645.65pt" to="119.5pt,645.65pt" o:allowincell="f" strokecolor="blue" strokeweight="1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6" w:name="Pg17"/>
      <w:bookmarkEnd w:id="16"/>
      <w:r>
        <w:rPr>
          <w:color w:val="000000"/>
          <w:w w:val="102"/>
          <w:sz w:val="20"/>
        </w:rPr>
        <w:lastRenderedPageBreak/>
        <w:t xml:space="preserve">Page 16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 xml:space="preserve">2013 U.S. Dist. LEXIS 6848, *50 </w:t>
      </w:r>
    </w:p>
    <w:p w:rsidR="00366C7F" w:rsidRDefault="00CD36E6">
      <w:pPr>
        <w:spacing w:before="272" w:line="276" w:lineRule="exact"/>
        <w:ind w:left="898"/>
        <w:rPr>
          <w:color w:val="000000"/>
          <w:spacing w:val="-1"/>
        </w:rPr>
      </w:pPr>
      <w:r>
        <w:rPr>
          <w:color w:val="000000"/>
          <w:spacing w:val="-1"/>
        </w:rPr>
        <w:t>making mortgage payments; and accepting</w:t>
      </w:r>
    </w:p>
    <w:p w:rsidR="00366C7F" w:rsidRDefault="00366C7F">
      <w:pPr>
        <w:rPr>
          <w:color w:val="000000"/>
          <w:spacing w:val="-1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2" w:line="259" w:lineRule="exact"/>
        <w:ind w:left="898" w:right="84"/>
        <w:jc w:val="both"/>
        <w:rPr>
          <w:color w:val="000000"/>
        </w:rPr>
      </w:pPr>
      <w:r>
        <w:rPr>
          <w:color w:val="000000"/>
        </w:rPr>
        <w:lastRenderedPageBreak/>
        <w:t>monthly payments and then returning them af-</w:t>
      </w:r>
      <w:r>
        <w:rPr>
          <w:color w:val="000000"/>
        </w:rPr>
        <w:br/>
        <w:t>ter four weeks. First Am. Compl. ¶ 130.</w:t>
      </w:r>
    </w:p>
    <w:p w:rsidR="00366C7F" w:rsidRDefault="00CD36E6">
      <w:pPr>
        <w:spacing w:before="240" w:line="259" w:lineRule="exact"/>
        <w:ind w:left="898" w:right="96"/>
        <w:jc w:val="both"/>
        <w:rPr>
          <w:color w:val="000000"/>
          <w:spacing w:val="-1"/>
        </w:rPr>
      </w:pPr>
      <w:r>
        <w:rPr>
          <w:color w:val="000000"/>
        </w:rPr>
        <w:t xml:space="preserve">Defendants move to dismiss this </w:t>
      </w:r>
      <w:r>
        <w:rPr>
          <w:color w:val="000000"/>
        </w:rPr>
        <w:t>claim, argu-</w:t>
      </w:r>
      <w:r>
        <w:rPr>
          <w:color w:val="000000"/>
        </w:rPr>
        <w:br/>
      </w:r>
      <w:r>
        <w:rPr>
          <w:color w:val="000000"/>
          <w:w w:val="104"/>
        </w:rPr>
        <w:t xml:space="preserve">ing that it fails because it is derivative of the </w:t>
      </w:r>
      <w:r>
        <w:rPr>
          <w:color w:val="000000"/>
          <w:spacing w:val="-1"/>
        </w:rPr>
        <w:t>other failed claims addressed above. Dckt.</w:t>
      </w:r>
    </w:p>
    <w:p w:rsidR="00366C7F" w:rsidRDefault="00CD36E6">
      <w:pPr>
        <w:spacing w:line="259" w:lineRule="exact"/>
        <w:ind w:left="898"/>
        <w:rPr>
          <w:color w:val="000000"/>
          <w:w w:val="102"/>
        </w:rPr>
      </w:pPr>
      <w:r>
        <w:rPr>
          <w:color w:val="000000"/>
          <w:w w:val="102"/>
        </w:rPr>
        <w:t>No. 32 at 26.</w:t>
      </w:r>
    </w:p>
    <w:p w:rsidR="00366C7F" w:rsidRDefault="00CD36E6">
      <w:pPr>
        <w:spacing w:before="200" w:line="259" w:lineRule="exact"/>
        <w:ind w:left="898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  <w:spacing w:val="-2"/>
        </w:rPr>
        <w:t>California’s Unfair Competition Law,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section </w:t>
      </w:r>
      <w:r>
        <w:rPr>
          <w:rFonts w:ascii="Times New Roman Italic" w:hAnsi="Times New Roman Italic"/>
          <w:color w:val="0000FF"/>
          <w:spacing w:val="-4"/>
          <w:u w:val="single"/>
        </w:rPr>
        <w:t>17200</w:t>
      </w:r>
      <w:r>
        <w:rPr>
          <w:color w:val="000000"/>
          <w:spacing w:val="-4"/>
        </w:rPr>
        <w:t>, prohibits any</w:t>
      </w:r>
      <w:r>
        <w:rPr>
          <w:rFonts w:ascii="Symbol" w:hAnsi="Symbol"/>
          <w:color w:val="000000"/>
          <w:spacing w:val="-4"/>
        </w:rPr>
        <w:t></w:t>
      </w:r>
      <w:r>
        <w:rPr>
          <w:rFonts w:ascii="Symbol" w:hAnsi="Symbol"/>
          <w:color w:val="000000"/>
          <w:spacing w:val="-4"/>
        </w:rPr>
        <w:t></w:t>
      </w:r>
      <w:r>
        <w:rPr>
          <w:color w:val="000000"/>
          <w:spacing w:val="-4"/>
        </w:rPr>
        <w:t>unlawful, unfair or fraudu-</w:t>
      </w:r>
      <w:r>
        <w:rPr>
          <w:color w:val="000000"/>
          <w:spacing w:val="-4"/>
        </w:rPr>
        <w:br/>
      </w:r>
      <w:r>
        <w:rPr>
          <w:color w:val="000000"/>
        </w:rPr>
        <w:t>lent business act or practice.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Cal. Bus. &amp;</w:t>
      </w:r>
    </w:p>
    <w:p w:rsidR="00366C7F" w:rsidRDefault="00CD36E6">
      <w:pPr>
        <w:spacing w:before="1" w:line="259" w:lineRule="exact"/>
        <w:ind w:left="898"/>
        <w:rPr>
          <w:color w:val="0000FF"/>
          <w:u w:val="single"/>
        </w:rPr>
      </w:pPr>
      <w:r>
        <w:rPr>
          <w:rFonts w:ascii="Times New Roman Italic" w:hAnsi="Times New Roman Italic"/>
          <w:color w:val="0000FF"/>
          <w:u w:val="single"/>
        </w:rPr>
        <w:t>Prof. Code § 17200</w:t>
      </w:r>
      <w:r>
        <w:rPr>
          <w:color w:val="000000"/>
        </w:rPr>
        <w:t>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17200</w:t>
      </w:r>
      <w:r>
        <w:rPr>
          <w:color w:val="000000"/>
        </w:rPr>
        <w:t xml:space="preserve"> incorpo-</w:t>
      </w:r>
      <w:r>
        <w:rPr>
          <w:color w:val="000000"/>
        </w:rPr>
        <w:br/>
      </w:r>
      <w:r>
        <w:rPr>
          <w:color w:val="000000"/>
          <w:w w:val="101"/>
        </w:rPr>
        <w:t xml:space="preserve">rates other laws and treats violations of those </w:t>
      </w:r>
      <w:r>
        <w:rPr>
          <w:color w:val="000000"/>
          <w:w w:val="101"/>
        </w:rPr>
        <w:br/>
      </w:r>
      <w:r>
        <w:rPr>
          <w:color w:val="000000"/>
          <w:w w:val="104"/>
        </w:rPr>
        <w:t>laws as unlawful business practices indepen-</w:t>
      </w:r>
      <w:r>
        <w:rPr>
          <w:color w:val="000000"/>
          <w:w w:val="104"/>
        </w:rPr>
        <w:br/>
      </w:r>
      <w:r>
        <w:rPr>
          <w:color w:val="000000"/>
          <w:spacing w:val="-1"/>
        </w:rPr>
        <w:t>dently actionable under state law.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Chabner v.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w w:val="104"/>
          <w:u w:val="single"/>
        </w:rPr>
        <w:t>United Omaha Life Ins. Co.</w:t>
      </w:r>
      <w:r>
        <w:rPr>
          <w:color w:val="0000FF"/>
          <w:w w:val="104"/>
          <w:u w:val="single"/>
        </w:rPr>
        <w:t xml:space="preserve"> , 225 F.3d 1042, </w:t>
      </w:r>
      <w:r>
        <w:rPr>
          <w:color w:val="0000FF"/>
          <w:w w:val="104"/>
          <w:u w:val="single"/>
        </w:rPr>
        <w:br/>
      </w:r>
      <w:r>
        <w:rPr>
          <w:color w:val="0000FF"/>
          <w:spacing w:val="-3"/>
        </w:rPr>
        <w:t xml:space="preserve">1048 </w:t>
      </w:r>
      <w:r>
        <w:rPr>
          <w:color w:val="0000FF"/>
          <w:w w:val="104"/>
        </w:rPr>
        <w:t xml:space="preserve">(9th </w:t>
      </w:r>
      <w:r>
        <w:rPr>
          <w:color w:val="0000FF"/>
          <w:w w:val="104"/>
        </w:rPr>
        <w:t>Cir. 2000)</w:t>
      </w:r>
      <w:r>
        <w:rPr>
          <w:color w:val="000000"/>
          <w:w w:val="104"/>
        </w:rPr>
        <w:t xml:space="preserve">. Violation of almost any </w:t>
      </w:r>
      <w:r>
        <w:rPr>
          <w:color w:val="000000"/>
          <w:w w:val="104"/>
        </w:rPr>
        <w:br/>
      </w:r>
      <w:r>
        <w:rPr>
          <w:color w:val="000000"/>
        </w:rPr>
        <w:t>federal, state or local law may serve as the ba-</w:t>
      </w:r>
      <w:r>
        <w:rPr>
          <w:color w:val="000000"/>
        </w:rPr>
        <w:br/>
      </w:r>
      <w:r>
        <w:rPr>
          <w:color w:val="000000"/>
          <w:w w:val="104"/>
        </w:rPr>
        <w:t>sis for a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section 17200</w:t>
      </w:r>
      <w:r>
        <w:rPr>
          <w:color w:val="000000"/>
          <w:w w:val="104"/>
        </w:rPr>
        <w:t xml:space="preserve"> claim.</w:t>
      </w:r>
      <w:r>
        <w:rPr>
          <w:rFonts w:ascii="Times New Roman Italic" w:hAnsi="Times New Roman Italic"/>
          <w:color w:val="0000FF"/>
          <w:w w:val="104"/>
        </w:rPr>
        <w:t xml:space="preserve"> </w:t>
      </w:r>
      <w:r>
        <w:rPr>
          <w:rFonts w:ascii="Times New Roman Italic" w:hAnsi="Times New Roman Italic"/>
          <w:color w:val="0000FF"/>
          <w:w w:val="104"/>
          <w:u w:val="single"/>
        </w:rPr>
        <w:t xml:space="preserve"> Saunders v. Su-</w:t>
      </w:r>
      <w:r>
        <w:rPr>
          <w:rFonts w:ascii="Times New Roman Italic" w:hAnsi="Times New Roman Italic"/>
          <w:color w:val="0000FF"/>
          <w:w w:val="104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per. Ct.</w:t>
      </w:r>
      <w:r>
        <w:rPr>
          <w:color w:val="0000FF"/>
          <w:u w:val="single"/>
        </w:rPr>
        <w:t xml:space="preserve"> , 27 Cal. App. 4th 832, 838-39, 33</w:t>
      </w:r>
    </w:p>
    <w:p w:rsidR="00366C7F" w:rsidRDefault="00CD36E6">
      <w:pPr>
        <w:spacing w:before="1" w:line="259" w:lineRule="exact"/>
        <w:ind w:left="898"/>
        <w:rPr>
          <w:color w:val="000000"/>
        </w:rPr>
      </w:pPr>
      <w:r>
        <w:rPr>
          <w:color w:val="0000FF"/>
          <w:u w:val="single"/>
        </w:rPr>
        <w:t>Cal. Rptr. 2d 438 (1994)</w:t>
      </w:r>
      <w:r>
        <w:rPr>
          <w:color w:val="000000"/>
        </w:rPr>
        <w:t>. In addition, a busi-</w:t>
      </w:r>
      <w:r>
        <w:rPr>
          <w:color w:val="000000"/>
        </w:rPr>
        <w:br/>
      </w:r>
      <w:r>
        <w:rPr>
          <w:color w:val="000000"/>
          <w:spacing w:val="-4"/>
        </w:rPr>
        <w:t>ness practice may be</w:t>
      </w:r>
      <w:r>
        <w:rPr>
          <w:rFonts w:ascii="Symbol" w:hAnsi="Symbol"/>
          <w:color w:val="000000"/>
          <w:spacing w:val="-4"/>
        </w:rPr>
        <w:t></w:t>
      </w:r>
      <w:r>
        <w:rPr>
          <w:rFonts w:ascii="Symbol" w:hAnsi="Symbol"/>
          <w:color w:val="000000"/>
          <w:spacing w:val="-4"/>
        </w:rPr>
        <w:t></w:t>
      </w:r>
      <w:r>
        <w:rPr>
          <w:color w:val="000000"/>
          <w:spacing w:val="-4"/>
        </w:rPr>
        <w:t xml:space="preserve">unfair </w:t>
      </w:r>
      <w:r>
        <w:rPr>
          <w:color w:val="000000"/>
          <w:spacing w:val="-4"/>
        </w:rPr>
        <w:t>or fraudulent in vio-</w:t>
      </w:r>
      <w:r>
        <w:rPr>
          <w:color w:val="000000"/>
          <w:spacing w:val="-4"/>
        </w:rPr>
        <w:br/>
      </w:r>
      <w:r>
        <w:rPr>
          <w:color w:val="000000"/>
        </w:rPr>
        <w:t>lation 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[section 17200</w:t>
      </w:r>
      <w:r>
        <w:rPr>
          <w:color w:val="000000"/>
        </w:rPr>
        <w:t xml:space="preserve">] even if the practice </w:t>
      </w:r>
      <w:r>
        <w:rPr>
          <w:color w:val="000000"/>
          <w:spacing w:val="-1"/>
        </w:rPr>
        <w:t>does not violate any law.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Olszewski v. Scripps </w:t>
      </w:r>
      <w:r>
        <w:rPr>
          <w:rFonts w:ascii="Times New Roman Italic" w:hAnsi="Times New Roman Italic"/>
          <w:color w:val="0000FF"/>
          <w:u w:val="single"/>
        </w:rPr>
        <w:t>Health</w:t>
      </w:r>
      <w:r>
        <w:rPr>
          <w:color w:val="0000FF"/>
          <w:u w:val="single"/>
        </w:rPr>
        <w:t xml:space="preserve"> , 30 Cal. 4th 798, 827, 135 Cal. Rptr. 2d 1, 69 P.3d 927 (2003)</w:t>
      </w:r>
      <w:r>
        <w:rPr>
          <w:color w:val="000000"/>
        </w:rPr>
        <w:t>.</w:t>
      </w:r>
    </w:p>
    <w:p w:rsidR="00366C7F" w:rsidRDefault="00CD36E6">
      <w:pPr>
        <w:spacing w:before="250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Here, plaintiff alleges that defendants engaged 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 xml:space="preserve">in unlawful business practices under </w:t>
      </w:r>
      <w:r>
        <w:rPr>
          <w:rFonts w:ascii="Times New Roman Bold" w:hAnsi="Times New Roman Bold"/>
          <w:color w:val="000000"/>
          <w:spacing w:val="-1"/>
        </w:rPr>
        <w:t>[*51]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sec-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spacing w:val="-2"/>
          <w:u w:val="single"/>
        </w:rPr>
        <w:t>tion 17200</w:t>
      </w:r>
      <w:r>
        <w:rPr>
          <w:color w:val="000000"/>
          <w:spacing w:val="-2"/>
        </w:rPr>
        <w:t>. She contends that defendants’ con-</w:t>
      </w:r>
      <w:r>
        <w:rPr>
          <w:color w:val="000000"/>
          <w:spacing w:val="-2"/>
        </w:rPr>
        <w:br/>
      </w:r>
      <w:r>
        <w:rPr>
          <w:color w:val="000000"/>
          <w:spacing w:val="-4"/>
        </w:rPr>
        <w:t>duct violated numerous laws. However, as dis-</w:t>
      </w:r>
      <w:r>
        <w:rPr>
          <w:color w:val="000000"/>
          <w:spacing w:val="-4"/>
        </w:rPr>
        <w:br/>
      </w:r>
      <w:r>
        <w:rPr>
          <w:color w:val="000000"/>
        </w:rPr>
        <w:t xml:space="preserve">cussed above, the only allegations sufficient to </w:t>
      </w:r>
      <w:r>
        <w:rPr>
          <w:color w:val="000000"/>
        </w:rPr>
        <w:br/>
        <w:t>state a claim that defendants violated a statu-</w:t>
      </w:r>
      <w:r>
        <w:rPr>
          <w:color w:val="000000"/>
        </w:rPr>
        <w:br/>
      </w:r>
      <w:r>
        <w:rPr>
          <w:color w:val="000000"/>
          <w:spacing w:val="-2"/>
        </w:rPr>
        <w:t>tory provision a</w:t>
      </w:r>
      <w:r>
        <w:rPr>
          <w:color w:val="000000"/>
          <w:spacing w:val="-2"/>
        </w:rPr>
        <w:t>re plaintiff’s allegations that Oc-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wen violated RESPA by imposing a late fee</w:t>
      </w:r>
    </w:p>
    <w:p w:rsidR="00366C7F" w:rsidRDefault="00CD36E6">
      <w:pPr>
        <w:spacing w:line="259" w:lineRule="exact"/>
        <w:ind w:left="898" w:right="82"/>
        <w:jc w:val="both"/>
        <w:rPr>
          <w:rFonts w:ascii="Times New Roman Italic" w:hAnsi="Times New Roman Italic"/>
          <w:color w:val="0000FF"/>
          <w:u w:val="single"/>
        </w:rPr>
      </w:pPr>
      <w:r>
        <w:rPr>
          <w:color w:val="000000"/>
          <w:spacing w:val="-1"/>
        </w:rPr>
        <w:t>on plaintiff’s November 2011 payment. There-</w:t>
      </w:r>
      <w:r>
        <w:rPr>
          <w:color w:val="000000"/>
          <w:spacing w:val="-1"/>
        </w:rPr>
        <w:br/>
      </w:r>
      <w:r>
        <w:rPr>
          <w:color w:val="000000"/>
        </w:rPr>
        <w:t>fore, to the extent plaintiff’s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Section 17200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</w:rPr>
      </w:pPr>
      <w:r>
        <w:rPr>
          <w:color w:val="000000"/>
        </w:rPr>
        <w:t>claim is based on that violation, Ocwen’s mo-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tion to dismiss the claim should be </w:t>
      </w:r>
      <w:r>
        <w:rPr>
          <w:color w:val="000000"/>
          <w:spacing w:val="-3"/>
        </w:rPr>
        <w:t>denied. How-</w:t>
      </w:r>
      <w:r>
        <w:rPr>
          <w:color w:val="000000"/>
          <w:spacing w:val="-3"/>
        </w:rPr>
        <w:br/>
      </w:r>
      <w:r>
        <w:rPr>
          <w:color w:val="000000"/>
        </w:rPr>
        <w:t>ever, with regard to plaintiff’s other allega-</w:t>
      </w:r>
    </w:p>
    <w:p w:rsidR="00366C7F" w:rsidRDefault="00CD36E6">
      <w:pPr>
        <w:spacing w:line="259" w:lineRule="exact"/>
        <w:ind w:left="898" w:right="293"/>
        <w:jc w:val="both"/>
        <w:rPr>
          <w:color w:val="000000"/>
        </w:rPr>
      </w:pPr>
      <w:r>
        <w:rPr>
          <w:color w:val="000000"/>
          <w:spacing w:val="-1"/>
        </w:rPr>
        <w:t>tions,  the</w:t>
      </w:r>
      <w:r>
        <w:rPr>
          <w:rFonts w:ascii="Times New Roman Italic" w:hAnsi="Times New Roman Italic"/>
          <w:color w:val="0000FF"/>
          <w:spacing w:val="-1"/>
        </w:rPr>
        <w:t xml:space="preserve">  Section  </w:t>
      </w:r>
      <w:r>
        <w:rPr>
          <w:rFonts w:ascii="Times New Roman Italic" w:hAnsi="Times New Roman Italic"/>
          <w:color w:val="0000FF"/>
        </w:rPr>
        <w:t>17200</w:t>
      </w:r>
      <w:r>
        <w:rPr>
          <w:color w:val="000000"/>
        </w:rPr>
        <w:t xml:space="preserve">  claim  should  be dismissed with leave to amend.</w:t>
      </w:r>
    </w:p>
    <w:p w:rsidR="00366C7F" w:rsidRDefault="00CD36E6">
      <w:pPr>
        <w:spacing w:before="1" w:line="272" w:lineRule="exact"/>
        <w:ind w:left="20"/>
        <w:rPr>
          <w:color w:val="000000"/>
          <w:spacing w:val="-1"/>
          <w:u w:val="single"/>
        </w:rPr>
      </w:pPr>
      <w:r>
        <w:rPr>
          <w:color w:val="000000"/>
        </w:rPr>
        <w:br w:type="column"/>
      </w:r>
      <w:r>
        <w:rPr>
          <w:color w:val="000000"/>
          <w:spacing w:val="-1"/>
        </w:rPr>
        <w:lastRenderedPageBreak/>
        <w:t xml:space="preserve">14. </w:t>
      </w:r>
      <w:r>
        <w:rPr>
          <w:color w:val="000000"/>
          <w:spacing w:val="-1"/>
          <w:u w:val="single"/>
        </w:rPr>
        <w:t xml:space="preserve"> Declaratory and Injunctive Relief</w:t>
      </w:r>
    </w:p>
    <w:p w:rsidR="00366C7F" w:rsidRDefault="00CD36E6">
      <w:pPr>
        <w:spacing w:before="238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  <w:spacing w:val="-1"/>
        </w:rPr>
        <w:t>Neither declaratory or injunctive relief are inde-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pendent causes of action. R</w:t>
      </w:r>
      <w:r>
        <w:rPr>
          <w:color w:val="000000"/>
          <w:spacing w:val="-2"/>
        </w:rPr>
        <w:t>ather, they are rem-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edies that may or may not be available to</w:t>
      </w:r>
    </w:p>
    <w:p w:rsidR="00366C7F" w:rsidRDefault="00CD36E6">
      <w:pPr>
        <w:spacing w:line="259" w:lineRule="exact"/>
        <w:ind w:left="20" w:right="639"/>
        <w:rPr>
          <w:color w:val="000000"/>
          <w:spacing w:val="-1"/>
        </w:rPr>
      </w:pPr>
      <w:r>
        <w:rPr>
          <w:color w:val="000000"/>
          <w:w w:val="101"/>
        </w:rPr>
        <w:t xml:space="preserve">plaintiff if she prevails on one or more of her </w:t>
      </w:r>
      <w:r>
        <w:rPr>
          <w:color w:val="000000"/>
          <w:w w:val="101"/>
        </w:rPr>
        <w:br/>
      </w:r>
      <w:r>
        <w:rPr>
          <w:color w:val="000000"/>
          <w:w w:val="102"/>
        </w:rPr>
        <w:t>causes of action. Plaintiff contends that an ac-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tual controversy has arisen and now exists be-</w:t>
      </w:r>
      <w:r>
        <w:rPr>
          <w:color w:val="000000"/>
          <w:spacing w:val="-1"/>
        </w:rPr>
        <w:br/>
      </w:r>
      <w:r>
        <w:rPr>
          <w:color w:val="000000"/>
          <w:w w:val="104"/>
        </w:rPr>
        <w:t>tween plaintiff and defendants. Plaintiff con-</w:t>
      </w:r>
      <w:r>
        <w:rPr>
          <w:color w:val="000000"/>
          <w:w w:val="104"/>
        </w:rPr>
        <w:br/>
      </w:r>
      <w:r>
        <w:rPr>
          <w:color w:val="000000"/>
          <w:w w:val="101"/>
        </w:rPr>
        <w:t xml:space="preserve">tends that defendants are not in the chain of 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 xml:space="preserve">title and are not on any recorded documents, and </w:t>
      </w:r>
      <w:r>
        <w:rPr>
          <w:color w:val="000000"/>
          <w:spacing w:val="-3"/>
        </w:rPr>
        <w:br/>
      </w:r>
      <w:r>
        <w:rPr>
          <w:color w:val="000000"/>
        </w:rPr>
        <w:t>argues that under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California Civil Code sec-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w w:val="101"/>
          <w:u w:val="single"/>
        </w:rPr>
        <w:t>tion 2932.5</w:t>
      </w:r>
      <w:r>
        <w:rPr>
          <w:color w:val="000000"/>
          <w:w w:val="101"/>
        </w:rPr>
        <w:t>, a power of sale may only be exer-</w:t>
      </w:r>
      <w:r>
        <w:rPr>
          <w:color w:val="000000"/>
          <w:w w:val="101"/>
        </w:rPr>
        <w:br/>
        <w:t xml:space="preserve">cised by an assignee if the assignment is duly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 xml:space="preserve">acknowledged and </w:t>
      </w:r>
      <w:r>
        <w:rPr>
          <w:color w:val="000000"/>
          <w:spacing w:val="-1"/>
        </w:rPr>
        <w:t>recorded. FAC ¶ 134.</w:t>
      </w:r>
    </w:p>
    <w:p w:rsidR="00366C7F" w:rsidRDefault="00CD36E6">
      <w:pPr>
        <w:spacing w:line="259" w:lineRule="exact"/>
        <w:ind w:left="20" w:right="639" w:firstLine="73"/>
        <w:jc w:val="both"/>
        <w:rPr>
          <w:color w:val="000000"/>
          <w:spacing w:val="-1"/>
        </w:rPr>
      </w:pPr>
      <w:r>
        <w:rPr>
          <w:rFonts w:ascii="Times New Roman Bold" w:hAnsi="Times New Roman Bold"/>
          <w:color w:val="000000"/>
          <w:spacing w:val="-1"/>
        </w:rPr>
        <w:t>[*52]</w:t>
      </w:r>
      <w:r>
        <w:rPr>
          <w:color w:val="000000"/>
          <w:spacing w:val="-1"/>
        </w:rPr>
        <w:t xml:space="preserve"> Plaintiff contends that none of the defen-</w:t>
      </w:r>
      <w:r>
        <w:rPr>
          <w:color w:val="000000"/>
          <w:spacing w:val="-1"/>
        </w:rPr>
        <w:br/>
        <w:t>dants are the proper beneficiary, servicer, or</w:t>
      </w:r>
    </w:p>
    <w:p w:rsidR="00366C7F" w:rsidRDefault="00CD36E6">
      <w:pPr>
        <w:spacing w:line="259" w:lineRule="exact"/>
        <w:ind w:left="20" w:right="708"/>
        <w:rPr>
          <w:color w:val="000000"/>
          <w:w w:val="101"/>
          <w:vertAlign w:val="superscript"/>
        </w:rPr>
      </w:pPr>
      <w:r>
        <w:rPr>
          <w:color w:val="000000"/>
          <w:w w:val="101"/>
        </w:rPr>
        <w:t xml:space="preserve">trustee because there is nothing in the chain of </w:t>
      </w:r>
      <w:r>
        <w:rPr>
          <w:color w:val="000000"/>
        </w:rPr>
        <w:t>title evidencing such authority.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¶ 135. If </w:t>
      </w:r>
      <w:r>
        <w:rPr>
          <w:color w:val="000000"/>
          <w:w w:val="101"/>
        </w:rPr>
        <w:t>she prevails on the claim, she may or may n</w:t>
      </w:r>
      <w:r>
        <w:rPr>
          <w:color w:val="000000"/>
          <w:w w:val="101"/>
        </w:rPr>
        <w:t>ot be entitled to these remedies.</w:t>
      </w:r>
      <w:r>
        <w:rPr>
          <w:color w:val="000000"/>
          <w:w w:val="101"/>
          <w:vertAlign w:val="superscript"/>
        </w:rPr>
        <w:t xml:space="preserve"> 5</w:t>
      </w:r>
    </w:p>
    <w:p w:rsidR="00366C7F" w:rsidRDefault="00CD36E6">
      <w:pPr>
        <w:spacing w:before="200" w:line="259" w:lineRule="exact"/>
        <w:ind w:left="20" w:right="894"/>
        <w:rPr>
          <w:color w:val="000000"/>
        </w:rPr>
      </w:pPr>
      <w:r>
        <w:rPr>
          <w:color w:val="000000"/>
          <w:spacing w:val="-3"/>
        </w:rPr>
        <w:t xml:space="preserve">Here,  </w:t>
      </w:r>
      <w:r>
        <w:rPr>
          <w:rFonts w:ascii="Times New Roman Bold" w:hAnsi="Times New Roman Bold"/>
          <w:color w:val="000000"/>
          <w:spacing w:val="-1"/>
        </w:rPr>
        <w:t>[*53]</w:t>
      </w:r>
      <w:r>
        <w:rPr>
          <w:color w:val="000000"/>
          <w:spacing w:val="-1"/>
        </w:rPr>
        <w:t xml:space="preserve"> the declaratory relief plaintiff </w:t>
      </w:r>
      <w:r>
        <w:rPr>
          <w:color w:val="000000"/>
          <w:spacing w:val="-1"/>
        </w:rPr>
        <w:br/>
      </w:r>
      <w:r>
        <w:rPr>
          <w:color w:val="000000"/>
        </w:rPr>
        <w:t>seeks is commensurate with the relief sought</w:t>
      </w:r>
    </w:p>
    <w:p w:rsidR="00366C7F" w:rsidRDefault="00CD36E6">
      <w:pPr>
        <w:spacing w:line="259" w:lineRule="exact"/>
        <w:ind w:left="20" w:right="646"/>
        <w:jc w:val="both"/>
        <w:rPr>
          <w:color w:val="000000"/>
          <w:spacing w:val="-1"/>
        </w:rPr>
      </w:pPr>
      <w:r>
        <w:rPr>
          <w:color w:val="000000"/>
        </w:rPr>
        <w:t>through her other causes of action. Thus, plain-</w:t>
      </w:r>
      <w:r>
        <w:rPr>
          <w:color w:val="000000"/>
        </w:rPr>
        <w:br/>
      </w:r>
      <w:r>
        <w:rPr>
          <w:color w:val="000000"/>
          <w:spacing w:val="-1"/>
        </w:rPr>
        <w:t>tiff’s declaratory relief claim is duplicative</w:t>
      </w:r>
    </w:p>
    <w:p w:rsidR="00366C7F" w:rsidRDefault="00CD36E6">
      <w:pPr>
        <w:spacing w:line="259" w:lineRule="exact"/>
        <w:ind w:left="20" w:right="692"/>
        <w:jc w:val="both"/>
        <w:rPr>
          <w:color w:val="0000FF"/>
          <w:u w:val="single"/>
        </w:rPr>
      </w:pPr>
      <w:r>
        <w:rPr>
          <w:color w:val="000000"/>
          <w:spacing w:val="-2"/>
        </w:rPr>
        <w:t>and unnecessary.</w:t>
      </w:r>
      <w:r>
        <w:rPr>
          <w:rFonts w:ascii="Times New Roman Italic" w:hAnsi="Times New Roman Italic"/>
          <w:color w:val="000000"/>
          <w:spacing w:val="-2"/>
        </w:rPr>
        <w:t xml:space="preserve"> See</w:t>
      </w:r>
      <w:r>
        <w:rPr>
          <w:rFonts w:ascii="Times New Roman Italic" w:hAnsi="Times New Roman Italic"/>
          <w:color w:val="0000FF"/>
          <w:spacing w:val="-2"/>
        </w:rPr>
        <w:t xml:space="preserve"> </w:t>
      </w:r>
      <w:r>
        <w:rPr>
          <w:rFonts w:ascii="Times New Roman Italic" w:hAnsi="Times New Roman Italic"/>
          <w:color w:val="0000FF"/>
          <w:spacing w:val="-2"/>
          <w:u w:val="single"/>
        </w:rPr>
        <w:t xml:space="preserve"> Permpoon v. Wells Fargo </w:t>
      </w:r>
      <w:r>
        <w:rPr>
          <w:rFonts w:ascii="Times New Roman Italic" w:hAnsi="Times New Roman Italic"/>
          <w:color w:val="0000FF"/>
          <w:u w:val="single"/>
        </w:rPr>
        <w:t>Bank Nat. Ass’n</w:t>
      </w:r>
      <w:r>
        <w:rPr>
          <w:color w:val="0000FF"/>
          <w:u w:val="single"/>
        </w:rPr>
        <w:t xml:space="preserve"> , 2009 U.S. Dist. LEXIS</w:t>
      </w:r>
    </w:p>
    <w:p w:rsidR="00366C7F" w:rsidRDefault="00CD36E6">
      <w:pPr>
        <w:spacing w:line="259" w:lineRule="exact"/>
        <w:ind w:left="20" w:right="860"/>
        <w:jc w:val="both"/>
        <w:rPr>
          <w:color w:val="000000"/>
          <w:spacing w:val="-1"/>
        </w:rPr>
      </w:pPr>
      <w:r>
        <w:rPr>
          <w:color w:val="0000FF"/>
          <w:u w:val="single"/>
        </w:rPr>
        <w:t xml:space="preserve">89723, 2009 WL 3214321, at *5 (S.D. Cal. </w:t>
      </w:r>
      <w:r>
        <w:rPr>
          <w:color w:val="0000FF"/>
          <w:u w:val="single"/>
        </w:rPr>
        <w:br/>
      </w:r>
      <w:r>
        <w:rPr>
          <w:color w:val="0000FF"/>
          <w:spacing w:val="-1"/>
          <w:u w:val="single"/>
        </w:rPr>
        <w:t>Sep. 29, 2009)</w:t>
      </w:r>
      <w:r>
        <w:rPr>
          <w:color w:val="000000"/>
          <w:spacing w:val="-1"/>
        </w:rPr>
        <w:t>. Additionally, plaintiff’s claim</w:t>
      </w:r>
    </w:p>
    <w:p w:rsidR="00366C7F" w:rsidRDefault="00CD36E6">
      <w:pPr>
        <w:spacing w:before="1" w:line="259" w:lineRule="exact"/>
        <w:ind w:left="20" w:right="639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1"/>
        </w:rPr>
        <w:t xml:space="preserve">for injunctive relief is not a cause of action, but, </w:t>
      </w:r>
      <w:r>
        <w:rPr>
          <w:color w:val="000000"/>
          <w:spacing w:val="-1"/>
        </w:rPr>
        <w:br/>
      </w:r>
      <w:r>
        <w:rPr>
          <w:color w:val="000000"/>
        </w:rPr>
        <w:t xml:space="preserve">rather, a request for a remedy, which must be </w:t>
      </w:r>
      <w:r>
        <w:rPr>
          <w:color w:val="000000"/>
        </w:rPr>
        <w:br/>
      </w:r>
      <w:r>
        <w:rPr>
          <w:color w:val="000000"/>
          <w:w w:val="101"/>
        </w:rPr>
        <w:t>connected to some other cause of action.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Shell </w:t>
      </w:r>
      <w:r>
        <w:rPr>
          <w:rFonts w:ascii="Times New Roman Italic" w:hAnsi="Times New Roman Italic"/>
          <w:color w:val="0000FF"/>
          <w:w w:val="101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Oil Co. v. Richter</w:t>
      </w:r>
      <w:r>
        <w:rPr>
          <w:color w:val="0000FF"/>
          <w:u w:val="single"/>
        </w:rPr>
        <w:t xml:space="preserve"> , 52 Cal. App. 2d 164, 168, </w:t>
      </w:r>
      <w:r>
        <w:rPr>
          <w:color w:val="0000FF"/>
          <w:u w:val="single"/>
        </w:rPr>
        <w:br/>
      </w:r>
      <w:r>
        <w:rPr>
          <w:color w:val="0000FF"/>
          <w:spacing w:val="-1"/>
          <w:u w:val="single"/>
        </w:rPr>
        <w:t>125 P.2d 930</w:t>
      </w:r>
      <w:r>
        <w:rPr>
          <w:color w:val="000000"/>
          <w:spacing w:val="-1"/>
        </w:rPr>
        <w:t xml:space="preserve"> (</w:t>
      </w:r>
      <w:r>
        <w:rPr>
          <w:rFonts w:ascii="Times New Roman Italic" w:hAnsi="Times New Roman Italic"/>
          <w:color w:val="000000"/>
          <w:spacing w:val="-1"/>
        </w:rPr>
        <w:t>citing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Williams v. Southern Pac.</w:t>
      </w:r>
    </w:p>
    <w:p w:rsidR="00366C7F" w:rsidRDefault="00CD36E6">
      <w:pPr>
        <w:spacing w:line="259" w:lineRule="exact"/>
        <w:ind w:left="20"/>
        <w:rPr>
          <w:color w:val="000000"/>
          <w:w w:val="101"/>
        </w:rPr>
      </w:pPr>
      <w:r>
        <w:rPr>
          <w:rFonts w:ascii="Times New Roman Italic" w:hAnsi="Times New Roman Italic"/>
          <w:color w:val="0000FF"/>
          <w:w w:val="101"/>
          <w:u w:val="single"/>
        </w:rPr>
        <w:t>R. R. Co.</w:t>
      </w:r>
      <w:r>
        <w:rPr>
          <w:color w:val="0000FF"/>
          <w:w w:val="101"/>
          <w:u w:val="single"/>
        </w:rPr>
        <w:t xml:space="preserve"> , 150 Cal. 624, 89 P. 599 (1907))</w:t>
      </w:r>
      <w:r>
        <w:rPr>
          <w:color w:val="000000"/>
          <w:w w:val="101"/>
        </w:rPr>
        <w:t>.</w:t>
      </w:r>
    </w:p>
    <w:p w:rsidR="00366C7F" w:rsidRDefault="00CD36E6">
      <w:pPr>
        <w:spacing w:before="246" w:line="276" w:lineRule="exact"/>
        <w:ind w:left="20"/>
        <w:rPr>
          <w:color w:val="000000"/>
          <w:spacing w:val="-2"/>
          <w:u w:val="single"/>
        </w:rPr>
      </w:pPr>
      <w:r>
        <w:rPr>
          <w:color w:val="000000"/>
          <w:spacing w:val="-2"/>
        </w:rPr>
        <w:t xml:space="preserve">C. </w:t>
      </w:r>
      <w:r>
        <w:rPr>
          <w:color w:val="000000"/>
          <w:spacing w:val="-2"/>
          <w:u w:val="single"/>
        </w:rPr>
        <w:t xml:space="preserve"> Defendants’ Additional Argument</w:t>
      </w:r>
    </w:p>
    <w:p w:rsidR="00366C7F" w:rsidRDefault="00CD36E6">
      <w:pPr>
        <w:spacing w:before="248" w:line="259" w:lineRule="exact"/>
        <w:ind w:left="20" w:right="672"/>
        <w:jc w:val="both"/>
        <w:rPr>
          <w:color w:val="000000"/>
        </w:rPr>
      </w:pPr>
      <w:r>
        <w:rPr>
          <w:color w:val="000000"/>
        </w:rPr>
        <w:t>Defendants also argue that the entire complaint should be dismissed for lack of specificity.</w:t>
      </w:r>
    </w:p>
    <w:p w:rsidR="00366C7F" w:rsidRDefault="00CD36E6">
      <w:pPr>
        <w:spacing w:before="1" w:line="259" w:lineRule="exact"/>
        <w:ind w:left="20"/>
        <w:rPr>
          <w:color w:val="000000"/>
        </w:rPr>
      </w:pPr>
      <w:r>
        <w:rPr>
          <w:color w:val="000000"/>
        </w:rPr>
        <w:t xml:space="preserve">Dckt. No. 32 at 27. They contend that plaintiff </w:t>
      </w:r>
    </w:p>
    <w:p w:rsidR="00366C7F" w:rsidRDefault="00366C7F">
      <w:pPr>
        <w:rPr>
          <w:color w:val="00000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05" w:lineRule="exact"/>
        <w:ind w:left="898"/>
        <w:rPr>
          <w:color w:val="000000"/>
        </w:rPr>
      </w:pPr>
    </w:p>
    <w:p w:rsidR="00366C7F" w:rsidRDefault="00CD36E6">
      <w:pPr>
        <w:tabs>
          <w:tab w:val="left" w:pos="1148"/>
        </w:tabs>
        <w:spacing w:before="181" w:line="205" w:lineRule="exact"/>
        <w:ind w:left="898" w:right="742"/>
        <w:rPr>
          <w:color w:val="000000"/>
          <w:sz w:val="18"/>
        </w:rPr>
      </w:pPr>
      <w:r>
        <w:rPr>
          <w:color w:val="000000"/>
          <w:spacing w:val="-2"/>
          <w:position w:val="2"/>
          <w:sz w:val="12"/>
        </w:rPr>
        <w:t xml:space="preserve">5 </w:t>
      </w:r>
      <w:r>
        <w:rPr>
          <w:color w:val="000000"/>
          <w:spacing w:val="-2"/>
          <w:position w:val="2"/>
          <w:sz w:val="12"/>
        </w:rPr>
        <w:tab/>
      </w:r>
      <w:r>
        <w:rPr>
          <w:color w:val="000000"/>
          <w:position w:val="-3"/>
          <w:sz w:val="18"/>
        </w:rPr>
        <w:t>A plaintiff must satisfy a two part test under the Declaratory Judgment Act,</w:t>
      </w:r>
      <w:r>
        <w:rPr>
          <w:color w:val="0000FF"/>
          <w:position w:val="-3"/>
          <w:sz w:val="18"/>
        </w:rPr>
        <w:t xml:space="preserve"> </w:t>
      </w:r>
      <w:r>
        <w:rPr>
          <w:color w:val="0000FF"/>
          <w:position w:val="-3"/>
          <w:sz w:val="18"/>
          <w:u w:val="single"/>
        </w:rPr>
        <w:t xml:space="preserve"> 28 U.S.C. § 2201</w:t>
      </w:r>
      <w:r>
        <w:rPr>
          <w:color w:val="000000"/>
          <w:position w:val="-3"/>
          <w:sz w:val="18"/>
        </w:rPr>
        <w:t>, demonstrating that a declara-</w:t>
      </w:r>
      <w:r>
        <w:rPr>
          <w:color w:val="000000"/>
          <w:position w:val="-3"/>
          <w:sz w:val="18"/>
        </w:rPr>
        <w:br/>
      </w:r>
      <w:r>
        <w:rPr>
          <w:color w:val="000000"/>
          <w:sz w:val="18"/>
        </w:rPr>
        <w:t>tory judgment is appropriate.</w:t>
      </w:r>
      <w:r>
        <w:rPr>
          <w:rFonts w:ascii="Times New Roman Italic" w:hAnsi="Times New Roman Italic"/>
          <w:color w:val="000000"/>
          <w:sz w:val="18"/>
        </w:rPr>
        <w:t xml:space="preserve"> See</w:t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Principal Life Ins. Co. v. Robinson</w:t>
      </w:r>
      <w:r>
        <w:rPr>
          <w:color w:val="0000FF"/>
          <w:sz w:val="18"/>
          <w:u w:val="single"/>
        </w:rPr>
        <w:t xml:space="preserve"> , 394 F.3d 665, 669 (9th Cir. 2005)</w:t>
      </w:r>
      <w:r>
        <w:rPr>
          <w:color w:val="000000"/>
          <w:sz w:val="18"/>
        </w:rPr>
        <w:t>. The court must first de-</w:t>
      </w:r>
      <w:r>
        <w:rPr>
          <w:color w:val="000000"/>
          <w:sz w:val="18"/>
        </w:rPr>
        <w:br/>
      </w:r>
      <w:r>
        <w:rPr>
          <w:color w:val="000000"/>
          <w:w w:val="102"/>
          <w:sz w:val="18"/>
        </w:rPr>
        <w:t>termine if an actual case or controversy exists; then, the court must deci</w:t>
      </w:r>
      <w:r>
        <w:rPr>
          <w:color w:val="000000"/>
          <w:w w:val="102"/>
          <w:sz w:val="18"/>
        </w:rPr>
        <w:t>de whether to exercise its jurisdiction to grant the re-</w:t>
      </w:r>
      <w:r>
        <w:rPr>
          <w:color w:val="000000"/>
          <w:w w:val="102"/>
          <w:sz w:val="18"/>
        </w:rPr>
        <w:br/>
      </w:r>
      <w:r>
        <w:rPr>
          <w:color w:val="000000"/>
          <w:sz w:val="18"/>
        </w:rPr>
        <w:t>lief requested.</w:t>
      </w:r>
      <w:r>
        <w:rPr>
          <w:rFonts w:ascii="Times New Roman Italic" w:hAnsi="Times New Roman Italic"/>
          <w:color w:val="000000"/>
          <w:sz w:val="18"/>
        </w:rPr>
        <w:t xml:space="preserve"> Id.</w:t>
      </w:r>
      <w:r>
        <w:rPr>
          <w:color w:val="000000"/>
          <w:sz w:val="18"/>
        </w:rPr>
        <w:t xml:space="preserve"> For declaratory relief, there must be a substantial controversy, between parties having adverse legal interests, </w:t>
      </w:r>
      <w:r>
        <w:rPr>
          <w:color w:val="000000"/>
          <w:sz w:val="18"/>
        </w:rPr>
        <w:br/>
        <w:t xml:space="preserve">of sufficient immediacy and reality to warrant issuance of a </w:t>
      </w:r>
      <w:r>
        <w:rPr>
          <w:color w:val="000000"/>
          <w:sz w:val="18"/>
        </w:rPr>
        <w:t>declaratory judgment.</w:t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Maryland Cas. Co. v. Pac. Coal &amp; Oil Co.</w:t>
      </w:r>
      <w:r>
        <w:rPr>
          <w:color w:val="0000FF"/>
          <w:sz w:val="18"/>
          <w:u w:val="single"/>
        </w:rPr>
        <w:t xml:space="preserve"> , 312 </w:t>
      </w:r>
      <w:r>
        <w:rPr>
          <w:color w:val="0000FF"/>
          <w:sz w:val="18"/>
          <w:u w:val="single"/>
        </w:rPr>
        <w:br/>
      </w:r>
      <w:r>
        <w:rPr>
          <w:color w:val="0000FF"/>
          <w:spacing w:val="-1"/>
          <w:sz w:val="18"/>
          <w:u w:val="single"/>
        </w:rPr>
        <w:t>U.S. 270, 273, 61 S. Ct. 510, 85 L. Ed. 826 (1941)</w:t>
      </w:r>
      <w:r>
        <w:rPr>
          <w:color w:val="000000"/>
          <w:spacing w:val="-1"/>
          <w:sz w:val="18"/>
        </w:rPr>
        <w:t>. Further, declaratory relief should be denied if it will</w:t>
      </w:r>
      <w:r>
        <w:rPr>
          <w:rFonts w:ascii="Symbol" w:hAnsi="Symbol"/>
          <w:color w:val="000000"/>
          <w:spacing w:val="-1"/>
          <w:sz w:val="18"/>
        </w:rPr>
        <w:t></w:t>
      </w:r>
      <w:r>
        <w:rPr>
          <w:rFonts w:ascii="Symbol" w:hAnsi="Symbol"/>
          <w:color w:val="000000"/>
          <w:spacing w:val="-1"/>
          <w:sz w:val="18"/>
        </w:rPr>
        <w:t></w:t>
      </w:r>
      <w:r>
        <w:rPr>
          <w:color w:val="000000"/>
          <w:spacing w:val="-1"/>
          <w:sz w:val="18"/>
        </w:rPr>
        <w:t>neither serve a useful pur-</w:t>
      </w:r>
      <w:r>
        <w:rPr>
          <w:color w:val="000000"/>
          <w:spacing w:val="-1"/>
          <w:sz w:val="18"/>
        </w:rPr>
        <w:br/>
      </w:r>
      <w:r>
        <w:rPr>
          <w:color w:val="000000"/>
          <w:sz w:val="18"/>
        </w:rPr>
        <w:t>pose in clarifying and settling the legal relati</w:t>
      </w:r>
      <w:r>
        <w:rPr>
          <w:color w:val="000000"/>
          <w:sz w:val="18"/>
        </w:rPr>
        <w:t xml:space="preserve">ons in issue nor terminate the proceedings and afford relief from the uncertainty </w:t>
      </w:r>
      <w:r>
        <w:rPr>
          <w:color w:val="000000"/>
          <w:sz w:val="18"/>
        </w:rPr>
        <w:br/>
        <w:t>and controversy faced by the parties.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United States v. Washington</w:t>
      </w:r>
      <w:r>
        <w:rPr>
          <w:color w:val="0000FF"/>
          <w:sz w:val="18"/>
          <w:u w:val="single"/>
        </w:rPr>
        <w:t xml:space="preserve"> , 759 F.2d 1353, 1356-57 (9th Cir. 1985)</w:t>
      </w:r>
      <w:r>
        <w:rPr>
          <w:color w:val="000000"/>
          <w:sz w:val="18"/>
        </w:rPr>
        <w:t xml:space="preserve">. </w:t>
      </w:r>
    </w:p>
    <w:p w:rsidR="00366C7F" w:rsidRDefault="00366C7F">
      <w:pPr>
        <w:spacing w:line="230" w:lineRule="exact"/>
        <w:ind w:left="5183"/>
        <w:rPr>
          <w:color w:val="000000"/>
          <w:sz w:val="18"/>
        </w:rPr>
      </w:pPr>
    </w:p>
    <w:p w:rsidR="00366C7F" w:rsidRDefault="00CD36E6">
      <w:pPr>
        <w:spacing w:before="65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2" style="position:absolute;left:0;text-align:left;z-index:-251610112;mso-position-horizontal-relative:page;mso-position-vertical-relative:page" from="66.5pt,297.45pt" to="171.45pt,297.45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3" style="position:absolute;left:0;text-align:left;z-index:-251596800;mso-position-horizontal-relative:page;mso-position-vertical-relative:page" from="121.55pt,608.25pt" to="193.8pt,608.25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4" style="position:absolute;left:0;text-align:left;z-index:-251594752;mso-position-horizontal-relative:page;mso-position-vertical-relative:page" from="66.5pt,632pt" to="545.45pt,632pt" o:allowincell="f" strokeweight="1.5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7" w:name="Pg18"/>
      <w:bookmarkEnd w:id="17"/>
      <w:r>
        <w:rPr>
          <w:color w:val="000000"/>
          <w:w w:val="102"/>
          <w:sz w:val="20"/>
        </w:rPr>
        <w:lastRenderedPageBreak/>
        <w:t xml:space="preserve">Page 17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 xml:space="preserve">2013 U.S. </w:t>
      </w:r>
      <w:r>
        <w:rPr>
          <w:color w:val="000000"/>
          <w:sz w:val="20"/>
        </w:rPr>
        <w:t>Dist. LEXIS 6848, *53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</w:rPr>
      </w:pPr>
      <w:r>
        <w:rPr>
          <w:color w:val="000000"/>
        </w:rPr>
        <w:t xml:space="preserve">should be denied leave to amend because there </w:t>
      </w:r>
      <w:r>
        <w:rPr>
          <w:color w:val="000000"/>
        </w:rPr>
        <w:br/>
      </w:r>
      <w:r>
        <w:rPr>
          <w:color w:val="000000"/>
          <w:w w:val="101"/>
        </w:rPr>
        <w:t xml:space="preserve">is no possible way she could cure the defects </w:t>
      </w:r>
      <w:r>
        <w:rPr>
          <w:color w:val="000000"/>
          <w:w w:val="101"/>
        </w:rPr>
        <w:br/>
      </w:r>
      <w:r>
        <w:rPr>
          <w:color w:val="000000"/>
        </w:rPr>
        <w:t>in her first amended complaint.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 xml:space="preserve"> at 28. How-</w:t>
      </w:r>
      <w:r>
        <w:rPr>
          <w:color w:val="000000"/>
        </w:rPr>
        <w:br/>
        <w:t xml:space="preserve">ever, for the reasons set forth above, some of </w:t>
      </w:r>
      <w:r>
        <w:rPr>
          <w:color w:val="000000"/>
        </w:rPr>
        <w:br/>
      </w:r>
      <w:r>
        <w:rPr>
          <w:color w:val="000000"/>
          <w:w w:val="105"/>
        </w:rPr>
        <w:t xml:space="preserve">plaintiff’s claims are </w:t>
      </w:r>
      <w:r>
        <w:rPr>
          <w:color w:val="000000"/>
          <w:w w:val="105"/>
        </w:rPr>
        <w:t>specific enough to sur-</w:t>
      </w:r>
      <w:r>
        <w:rPr>
          <w:color w:val="000000"/>
          <w:w w:val="105"/>
        </w:rPr>
        <w:br/>
      </w:r>
      <w:r>
        <w:rPr>
          <w:color w:val="000000"/>
        </w:rPr>
        <w:t>vive the motion to dismiss, and others war-</w:t>
      </w:r>
    </w:p>
    <w:p w:rsidR="00366C7F" w:rsidRDefault="00CD36E6">
      <w:pPr>
        <w:spacing w:line="259" w:lineRule="exact"/>
        <w:ind w:left="898" w:right="269"/>
        <w:jc w:val="both"/>
        <w:rPr>
          <w:color w:val="000000"/>
          <w:spacing w:val="-3"/>
        </w:rPr>
      </w:pPr>
      <w:r>
        <w:rPr>
          <w:color w:val="000000"/>
          <w:w w:val="103"/>
        </w:rPr>
        <w:t>rant another opportunity to cure by amend-</w:t>
      </w:r>
      <w:r>
        <w:rPr>
          <w:color w:val="000000"/>
          <w:w w:val="103"/>
        </w:rPr>
        <w:br/>
      </w:r>
      <w:r>
        <w:rPr>
          <w:color w:val="000000"/>
          <w:spacing w:val="-3"/>
        </w:rPr>
        <w:t>ment.</w:t>
      </w:r>
    </w:p>
    <w:p w:rsidR="00366C7F" w:rsidRDefault="00366C7F">
      <w:pPr>
        <w:spacing w:line="259" w:lineRule="exact"/>
        <w:ind w:left="898"/>
        <w:jc w:val="both"/>
        <w:rPr>
          <w:color w:val="000000"/>
          <w:spacing w:val="-3"/>
        </w:rPr>
      </w:pPr>
    </w:p>
    <w:p w:rsidR="00366C7F" w:rsidRDefault="00CD36E6">
      <w:pPr>
        <w:spacing w:before="1" w:line="259" w:lineRule="exact"/>
        <w:ind w:left="898" w:right="326"/>
        <w:jc w:val="both"/>
        <w:rPr>
          <w:color w:val="000000"/>
          <w:spacing w:val="-3"/>
          <w:u w:val="single"/>
        </w:rPr>
      </w:pPr>
      <w:r>
        <w:rPr>
          <w:color w:val="000000"/>
          <w:spacing w:val="-2"/>
        </w:rPr>
        <w:t xml:space="preserve">III. </w:t>
      </w:r>
      <w:r>
        <w:rPr>
          <w:color w:val="000000"/>
          <w:spacing w:val="-2"/>
          <w:u w:val="single"/>
        </w:rPr>
        <w:t xml:space="preserve"> RECONSIDERATION OF DENIAL OF </w:t>
      </w:r>
      <w:r>
        <w:rPr>
          <w:color w:val="000000"/>
          <w:spacing w:val="-3"/>
          <w:u w:val="single"/>
        </w:rPr>
        <w:t>PRELIMINARY INJUNCTION</w:t>
      </w:r>
    </w:p>
    <w:p w:rsidR="00366C7F" w:rsidRDefault="00CD36E6">
      <w:pPr>
        <w:spacing w:before="200" w:line="259" w:lineRule="exact"/>
        <w:ind w:left="898"/>
        <w:jc w:val="both"/>
        <w:rPr>
          <w:rFonts w:ascii="Symbol" w:hAnsi="Symbol"/>
          <w:color w:val="000000"/>
        </w:rPr>
      </w:pPr>
      <w:r>
        <w:rPr>
          <w:color w:val="000000"/>
        </w:rPr>
        <w:t xml:space="preserve">On November 14, 2012, the undersigned heard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plaintiff’s motion for a preliminary </w:t>
      </w:r>
      <w:r>
        <w:rPr>
          <w:rFonts w:ascii="Times New Roman Bold" w:hAnsi="Times New Roman Bold"/>
          <w:color w:val="000000"/>
          <w:spacing w:val="-1"/>
        </w:rPr>
        <w:t>[*54]</w:t>
      </w:r>
      <w:r>
        <w:rPr>
          <w:color w:val="000000"/>
          <w:spacing w:val="-1"/>
        </w:rPr>
        <w:t xml:space="preserve"> in-</w:t>
      </w:r>
      <w:r>
        <w:rPr>
          <w:color w:val="000000"/>
          <w:spacing w:val="-1"/>
        </w:rPr>
        <w:br/>
        <w:t>junction. Plaintiff argued that defendants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com-</w:t>
      </w:r>
      <w:r>
        <w:rPr>
          <w:color w:val="000000"/>
          <w:spacing w:val="-1"/>
        </w:rPr>
        <w:br/>
        <w:t xml:space="preserve">menced an unlawful foreclosure against [the] </w:t>
      </w:r>
      <w:r>
        <w:rPr>
          <w:color w:val="000000"/>
          <w:spacing w:val="-1"/>
        </w:rPr>
        <w:br/>
      </w:r>
      <w:r>
        <w:rPr>
          <w:color w:val="000000"/>
          <w:spacing w:val="-4"/>
        </w:rPr>
        <w:t xml:space="preserve">subject property and none of the defendants have </w:t>
      </w:r>
      <w:r>
        <w:rPr>
          <w:color w:val="000000"/>
          <w:spacing w:val="-4"/>
        </w:rPr>
        <w:br/>
      </w:r>
      <w:r>
        <w:rPr>
          <w:color w:val="000000"/>
        </w:rPr>
        <w:t>any lawful rights to foreclose on Plaintiff.</w:t>
      </w:r>
      <w:r>
        <w:rPr>
          <w:rFonts w:ascii="Symbol" w:hAnsi="Symbol"/>
          <w:color w:val="000000"/>
        </w:rPr>
        <w:sym w:font="Symbol" w:char="F0B2"/>
      </w:r>
    </w:p>
    <w:p w:rsidR="00366C7F" w:rsidRDefault="00CD36E6">
      <w:pPr>
        <w:spacing w:line="259" w:lineRule="exact"/>
        <w:ind w:left="898" w:right="299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00"/>
        </w:rPr>
        <w:t>Id.</w:t>
      </w:r>
      <w:r>
        <w:rPr>
          <w:color w:val="000000"/>
        </w:rPr>
        <w:t xml:space="preserve"> at 2. Therefore, plaintiff sought to enjoin </w:t>
      </w:r>
      <w:r>
        <w:rPr>
          <w:color w:val="000000"/>
          <w:spacing w:val="-1"/>
        </w:rPr>
        <w:t>Deutsche Bank National Trust Company</w:t>
      </w:r>
    </w:p>
    <w:p w:rsidR="00366C7F" w:rsidRDefault="00CD36E6">
      <w:pPr>
        <w:spacing w:line="259" w:lineRule="exact"/>
        <w:ind w:left="898" w:right="93"/>
        <w:rPr>
          <w:color w:val="000000"/>
          <w:spacing w:val="-1"/>
        </w:rPr>
      </w:pPr>
      <w:r>
        <w:rPr>
          <w:color w:val="000000"/>
          <w:spacing w:val="-2"/>
        </w:rPr>
        <w:t>(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>Deutsche Bank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) and Western Progressive </w:t>
      </w:r>
      <w:r>
        <w:rPr>
          <w:color w:val="000000"/>
          <w:spacing w:val="-2"/>
        </w:rPr>
        <w:br/>
        <w:t>LLC (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>Western Progressive</w:t>
      </w:r>
      <w:r>
        <w:rPr>
          <w:rFonts w:ascii="Symbol" w:hAnsi="Symbol"/>
          <w:color w:val="000000"/>
          <w:spacing w:val="-2"/>
        </w:rPr>
        <w:sym w:font="Symbol" w:char="F0B2"/>
      </w:r>
      <w:r>
        <w:rPr>
          <w:color w:val="000000"/>
          <w:spacing w:val="-2"/>
        </w:rPr>
        <w:t xml:space="preserve">) from foreclosing 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on the subject property.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color w:val="000000"/>
          <w:spacing w:val="-1"/>
        </w:rPr>
        <w:t xml:space="preserve"> At the hearing de-</w:t>
      </w:r>
    </w:p>
    <w:p w:rsidR="00366C7F" w:rsidRDefault="00CD36E6">
      <w:pPr>
        <w:spacing w:line="259" w:lineRule="exact"/>
        <w:ind w:left="898"/>
        <w:rPr>
          <w:color w:val="000000"/>
          <w:w w:val="102"/>
        </w:rPr>
      </w:pPr>
      <w:r>
        <w:rPr>
          <w:color w:val="000000"/>
          <w:spacing w:val="-3"/>
        </w:rPr>
        <w:t xml:space="preserve">fendants assured the court that a foreclosure sale </w:t>
      </w:r>
      <w:r>
        <w:rPr>
          <w:color w:val="000000"/>
          <w:spacing w:val="-3"/>
        </w:rPr>
        <w:br/>
        <w:t>was not imminent. After the hearing, the under-</w:t>
      </w:r>
      <w:r>
        <w:rPr>
          <w:color w:val="000000"/>
          <w:spacing w:val="-3"/>
        </w:rPr>
        <w:br/>
      </w:r>
      <w:r>
        <w:rPr>
          <w:color w:val="000000"/>
          <w:spacing w:val="-1"/>
        </w:rPr>
        <w:t xml:space="preserve">signed issued findings and recommendations </w:t>
      </w:r>
      <w:r>
        <w:rPr>
          <w:color w:val="000000"/>
          <w:spacing w:val="-1"/>
        </w:rPr>
        <w:br/>
        <w:t xml:space="preserve">on November 15, 2012, recommending denial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of the preliminary injunction due to a failure to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>establish the like</w:t>
      </w:r>
      <w:r>
        <w:rPr>
          <w:color w:val="000000"/>
          <w:spacing w:val="-2"/>
        </w:rPr>
        <w:t>lihood of irreparable harm be-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 xml:space="preserve">cause defendants had not yet posted a Notice of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Trustee’s Sale, no sale date had yet been sched-</w:t>
      </w:r>
      <w:r>
        <w:rPr>
          <w:color w:val="000000"/>
          <w:spacing w:val="-3"/>
        </w:rPr>
        <w:br/>
      </w:r>
      <w:r>
        <w:rPr>
          <w:color w:val="000000"/>
        </w:rPr>
        <w:t>uled for the subject property, and at the hear-</w:t>
      </w:r>
      <w:r>
        <w:rPr>
          <w:color w:val="000000"/>
        </w:rPr>
        <w:br/>
      </w:r>
      <w:r>
        <w:rPr>
          <w:color w:val="000000"/>
          <w:w w:val="103"/>
        </w:rPr>
        <w:t>ing,</w:t>
      </w:r>
      <w:r>
        <w:rPr>
          <w:rFonts w:ascii="Symbol" w:hAnsi="Symbol"/>
          <w:color w:val="000000"/>
          <w:w w:val="103"/>
        </w:rPr>
        <w:t></w:t>
      </w:r>
      <w:r>
        <w:rPr>
          <w:rFonts w:ascii="Symbol" w:hAnsi="Symbol"/>
          <w:color w:val="000000"/>
          <w:w w:val="103"/>
        </w:rPr>
        <w:t></w:t>
      </w:r>
      <w:r>
        <w:rPr>
          <w:color w:val="000000"/>
          <w:w w:val="103"/>
        </w:rPr>
        <w:t>defense counsel represented that defen-</w:t>
      </w:r>
      <w:r>
        <w:rPr>
          <w:color w:val="000000"/>
          <w:w w:val="103"/>
        </w:rPr>
        <w:br/>
      </w:r>
      <w:r>
        <w:rPr>
          <w:color w:val="000000"/>
          <w:w w:val="101"/>
        </w:rPr>
        <w:t xml:space="preserve">dants would not notice such a sale until after </w:t>
      </w:r>
      <w:r>
        <w:rPr>
          <w:color w:val="000000"/>
          <w:w w:val="101"/>
        </w:rPr>
        <w:br/>
      </w:r>
      <w:r>
        <w:rPr>
          <w:color w:val="000000"/>
          <w:w w:val="104"/>
        </w:rPr>
        <w:t>the court has heard defendants’ pending mo-</w:t>
      </w:r>
      <w:r>
        <w:rPr>
          <w:color w:val="000000"/>
          <w:w w:val="104"/>
        </w:rPr>
        <w:br/>
      </w:r>
      <w:r>
        <w:rPr>
          <w:color w:val="000000"/>
        </w:rPr>
        <w:t>tion  to  dismiss  and/or  the  parties  have  con-</w:t>
      </w:r>
      <w:r>
        <w:rPr>
          <w:color w:val="000000"/>
        </w:rPr>
        <w:br/>
      </w:r>
      <w:r>
        <w:rPr>
          <w:color w:val="000000"/>
          <w:spacing w:val="-1"/>
        </w:rPr>
        <w:t>ducted an early settlement conference.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Dckt. 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>No. 47 at 3.</w:t>
      </w:r>
    </w:p>
    <w:p w:rsidR="00366C7F" w:rsidRDefault="00CD36E6">
      <w:pPr>
        <w:spacing w:before="200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</w:rPr>
        <w:t>On November 20, 2012, plaintiff filed a mo-</w:t>
      </w:r>
      <w:r>
        <w:rPr>
          <w:color w:val="000000"/>
        </w:rPr>
        <w:br/>
      </w:r>
      <w:r>
        <w:rPr>
          <w:color w:val="000000"/>
          <w:w w:val="104"/>
        </w:rPr>
        <w:t xml:space="preserve">tion for the district court to reconsider those </w:t>
      </w:r>
      <w:r>
        <w:rPr>
          <w:color w:val="000000"/>
          <w:w w:val="104"/>
        </w:rPr>
        <w:br/>
      </w:r>
      <w:r>
        <w:rPr>
          <w:color w:val="000000"/>
          <w:spacing w:val="-2"/>
        </w:rPr>
        <w:t xml:space="preserve">findings and recommendations. Dckt. No. 48. In </w:t>
      </w:r>
      <w:r>
        <w:rPr>
          <w:color w:val="000000"/>
          <w:spacing w:val="-2"/>
        </w:rPr>
        <w:br/>
      </w:r>
      <w:r>
        <w:rPr>
          <w:color w:val="000000"/>
          <w:spacing w:val="-3"/>
        </w:rPr>
        <w:t xml:space="preserve">the </w:t>
      </w:r>
      <w:r>
        <w:rPr>
          <w:rFonts w:ascii="Times New Roman Bold" w:hAnsi="Times New Roman Bold"/>
          <w:color w:val="000000"/>
          <w:spacing w:val="-1"/>
        </w:rPr>
        <w:t>[*55]</w:t>
      </w:r>
      <w:r>
        <w:rPr>
          <w:color w:val="000000"/>
          <w:spacing w:val="-1"/>
        </w:rPr>
        <w:t xml:space="preserve"> motion for reconsideration, plaintiff 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contends that defendants have now posted a No-</w:t>
      </w:r>
      <w:r>
        <w:rPr>
          <w:color w:val="000000"/>
          <w:spacing w:val="-2"/>
        </w:rPr>
        <w:br/>
        <w:t>tice of Trustee’s Sale, setting a sale date of De-</w:t>
      </w:r>
      <w:r>
        <w:rPr>
          <w:color w:val="000000"/>
          <w:spacing w:val="-2"/>
        </w:rPr>
        <w:br/>
      </w:r>
      <w:r>
        <w:rPr>
          <w:color w:val="000000"/>
          <w:spacing w:val="-1"/>
        </w:rPr>
        <w:t>cember 14, 2</w:t>
      </w:r>
      <w:r>
        <w:rPr>
          <w:color w:val="000000"/>
          <w:spacing w:val="-1"/>
        </w:rPr>
        <w:t>012, even though defendants’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 xml:space="preserve">counsel represented that defendants would not </w:t>
      </w:r>
      <w:r>
        <w:rPr>
          <w:color w:val="000000"/>
        </w:rPr>
        <w:t xml:space="preserve">notice such a sale until after the court has heard </w:t>
      </w:r>
      <w:r>
        <w:rPr>
          <w:color w:val="000000"/>
          <w:spacing w:val="-1"/>
        </w:rPr>
        <w:t xml:space="preserve">defendants’ pending motion to dismiss and/or </w:t>
      </w:r>
      <w:r>
        <w:rPr>
          <w:color w:val="000000"/>
          <w:w w:val="101"/>
        </w:rPr>
        <w:t xml:space="preserve">the parties have conducted an early settlement </w:t>
      </w:r>
      <w:r>
        <w:rPr>
          <w:color w:val="000000"/>
        </w:rPr>
        <w:t>conference.</w:t>
      </w:r>
      <w:r>
        <w:rPr>
          <w:rFonts w:ascii="Times New Roman Italic" w:hAnsi="Times New Roman Italic"/>
          <w:color w:val="000000"/>
        </w:rPr>
        <w:t xml:space="preserve"> Id.</w:t>
      </w:r>
      <w:r>
        <w:rPr>
          <w:color w:val="000000"/>
        </w:rPr>
        <w:t>, Ex. 5. Plaintiff also</w:t>
      </w:r>
      <w:r>
        <w:rPr>
          <w:color w:val="000000"/>
        </w:rPr>
        <w:t xml:space="preserve"> notes</w:t>
      </w:r>
    </w:p>
    <w:p w:rsidR="00366C7F" w:rsidRDefault="00CD36E6">
      <w:pPr>
        <w:spacing w:line="259" w:lineRule="exact"/>
        <w:ind w:left="5807"/>
        <w:jc w:val="both"/>
        <w:rPr>
          <w:color w:val="000000"/>
        </w:rPr>
      </w:pPr>
      <w:r>
        <w:rPr>
          <w:color w:val="000000"/>
        </w:rPr>
        <w:br w:type="column"/>
      </w:r>
    </w:p>
    <w:p w:rsidR="00366C7F" w:rsidRDefault="00CD36E6">
      <w:pPr>
        <w:spacing w:before="41" w:line="259" w:lineRule="exact"/>
        <w:ind w:left="20" w:right="708"/>
        <w:jc w:val="both"/>
        <w:rPr>
          <w:color w:val="000000"/>
        </w:rPr>
      </w:pPr>
      <w:r>
        <w:rPr>
          <w:color w:val="000000"/>
          <w:spacing w:val="-1"/>
        </w:rPr>
        <w:t>that the findings and recommendations specifi-</w:t>
      </w:r>
      <w:r>
        <w:rPr>
          <w:color w:val="000000"/>
          <w:spacing w:val="-1"/>
        </w:rPr>
        <w:br/>
      </w:r>
      <w:r>
        <w:rPr>
          <w:color w:val="000000"/>
        </w:rPr>
        <w:t>cally found that plaintiff failed to establish</w:t>
      </w:r>
    </w:p>
    <w:p w:rsidR="00366C7F" w:rsidRDefault="00CD36E6">
      <w:pPr>
        <w:spacing w:line="259" w:lineRule="exact"/>
        <w:ind w:left="20" w:right="748"/>
        <w:jc w:val="both"/>
        <w:rPr>
          <w:color w:val="000000"/>
          <w:w w:val="102"/>
        </w:rPr>
      </w:pPr>
      <w:r>
        <w:rPr>
          <w:color w:val="000000"/>
        </w:rPr>
        <w:t xml:space="preserve">the irreparable injury element because the sale </w:t>
      </w:r>
      <w:r>
        <w:rPr>
          <w:color w:val="000000"/>
        </w:rPr>
        <w:br/>
      </w:r>
      <w:r>
        <w:rPr>
          <w:color w:val="000000"/>
          <w:spacing w:val="-1"/>
        </w:rPr>
        <w:t>date had not yet been scheduled and since de-</w:t>
      </w:r>
      <w:r>
        <w:rPr>
          <w:color w:val="000000"/>
          <w:spacing w:val="-1"/>
        </w:rPr>
        <w:br/>
      </w:r>
      <w:r>
        <w:rPr>
          <w:color w:val="000000"/>
          <w:w w:val="102"/>
        </w:rPr>
        <w:t xml:space="preserve">fendants’ counsel represented that such a sale 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 xml:space="preserve">would not </w:t>
      </w:r>
      <w:r>
        <w:rPr>
          <w:color w:val="000000"/>
          <w:w w:val="101"/>
        </w:rPr>
        <w:t>be set in the immediate future.</w:t>
      </w:r>
      <w:r>
        <w:rPr>
          <w:rFonts w:ascii="Times New Roman Italic" w:hAnsi="Times New Roman Italic"/>
          <w:color w:val="000000"/>
          <w:w w:val="101"/>
        </w:rPr>
        <w:t xml:space="preserve"> Id. </w:t>
      </w:r>
      <w:r>
        <w:rPr>
          <w:rFonts w:ascii="Times New Roman Italic" w:hAnsi="Times New Roman Italic"/>
          <w:color w:val="000000"/>
          <w:w w:val="101"/>
        </w:rPr>
        <w:br/>
      </w:r>
      <w:r>
        <w:rPr>
          <w:color w:val="000000"/>
          <w:w w:val="102"/>
        </w:rPr>
        <w:t>at 4.</w:t>
      </w:r>
    </w:p>
    <w:p w:rsidR="00366C7F" w:rsidRDefault="00CD36E6">
      <w:pPr>
        <w:spacing w:before="220" w:line="259" w:lineRule="exact"/>
        <w:ind w:left="20" w:right="862"/>
        <w:jc w:val="both"/>
        <w:rPr>
          <w:color w:val="000000"/>
          <w:w w:val="101"/>
        </w:rPr>
      </w:pPr>
      <w:r>
        <w:rPr>
          <w:color w:val="000000"/>
        </w:rPr>
        <w:t xml:space="preserve">On November 26, the district judge referred </w:t>
      </w:r>
      <w:r>
        <w:rPr>
          <w:color w:val="000000"/>
        </w:rPr>
        <w:br/>
      </w:r>
      <w:r>
        <w:rPr>
          <w:color w:val="000000"/>
          <w:w w:val="101"/>
        </w:rPr>
        <w:t>that motion for reconsideration to the under-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2"/>
        </w:rPr>
        <w:t>signed for</w:t>
      </w:r>
      <w:r>
        <w:rPr>
          <w:rFonts w:ascii="Symbol" w:hAnsi="Symbol"/>
          <w:color w:val="000000"/>
          <w:spacing w:val="-2"/>
        </w:rPr>
        <w:t></w:t>
      </w:r>
      <w:r>
        <w:rPr>
          <w:rFonts w:ascii="Symbol" w:hAnsi="Symbol"/>
          <w:color w:val="000000"/>
          <w:spacing w:val="-2"/>
        </w:rPr>
        <w:t></w:t>
      </w:r>
      <w:r>
        <w:rPr>
          <w:color w:val="000000"/>
          <w:spacing w:val="-2"/>
        </w:rPr>
        <w:t xml:space="preserve">determination of what action, if any, </w:t>
      </w:r>
      <w:r>
        <w:rPr>
          <w:color w:val="000000"/>
        </w:rPr>
        <w:t>should be taken.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Dckt. No. 49. The under-</w:t>
      </w:r>
    </w:p>
    <w:p w:rsidR="00366C7F" w:rsidRDefault="00CD36E6">
      <w:pPr>
        <w:spacing w:before="1" w:line="259" w:lineRule="exact"/>
        <w:ind w:left="20" w:right="654"/>
        <w:jc w:val="both"/>
        <w:rPr>
          <w:color w:val="000000"/>
        </w:rPr>
      </w:pPr>
      <w:r>
        <w:rPr>
          <w:color w:val="000000"/>
          <w:spacing w:val="-1"/>
        </w:rPr>
        <w:t xml:space="preserve">signed then requested additional briefing, Dckt. </w:t>
      </w:r>
      <w:r>
        <w:rPr>
          <w:color w:val="000000"/>
        </w:rPr>
        <w:t>No. 50, which the parties filed on November</w:t>
      </w:r>
    </w:p>
    <w:p w:rsidR="00366C7F" w:rsidRDefault="00CD36E6">
      <w:pPr>
        <w:spacing w:line="259" w:lineRule="exact"/>
        <w:ind w:left="20"/>
        <w:rPr>
          <w:color w:val="000000"/>
          <w:w w:val="101"/>
        </w:rPr>
      </w:pPr>
      <w:r>
        <w:rPr>
          <w:color w:val="000000"/>
          <w:w w:val="101"/>
        </w:rPr>
        <w:t>28 and November 30. Dckt. Nos. 53, 57.</w:t>
      </w:r>
    </w:p>
    <w:p w:rsidR="00366C7F" w:rsidRDefault="00CD36E6">
      <w:pPr>
        <w:spacing w:before="220" w:line="259" w:lineRule="exact"/>
        <w:ind w:left="20" w:right="639"/>
        <w:jc w:val="both"/>
        <w:rPr>
          <w:color w:val="000000"/>
        </w:rPr>
      </w:pPr>
      <w:r>
        <w:rPr>
          <w:color w:val="000000"/>
        </w:rPr>
        <w:t xml:space="preserve">Defendants argue that they only agreed at the </w:t>
      </w:r>
      <w:r>
        <w:rPr>
          <w:color w:val="000000"/>
          <w:w w:val="101"/>
        </w:rPr>
        <w:t>hearing not to</w:t>
      </w:r>
      <w:r>
        <w:rPr>
          <w:rFonts w:ascii="Times New Roman Italic" w:hAnsi="Times New Roman Italic"/>
          <w:color w:val="000000"/>
          <w:w w:val="101"/>
        </w:rPr>
        <w:t xml:space="preserve"> sell</w:t>
      </w:r>
      <w:r>
        <w:rPr>
          <w:color w:val="000000"/>
          <w:w w:val="101"/>
        </w:rPr>
        <w:t xml:space="preserve"> the house until after the mo-</w:t>
      </w:r>
      <w:r>
        <w:rPr>
          <w:color w:val="000000"/>
          <w:w w:val="101"/>
        </w:rPr>
        <w:br/>
      </w:r>
      <w:r>
        <w:rPr>
          <w:color w:val="000000"/>
          <w:w w:val="101"/>
        </w:rPr>
        <w:t xml:space="preserve">tion to dismiss was heard; they did not agree </w:t>
      </w:r>
      <w:r>
        <w:rPr>
          <w:color w:val="000000"/>
        </w:rPr>
        <w:t>not to</w:t>
      </w:r>
      <w:r>
        <w:rPr>
          <w:rFonts w:ascii="Times New Roman Italic" w:hAnsi="Times New Roman Italic"/>
          <w:color w:val="000000"/>
        </w:rPr>
        <w:t xml:space="preserve"> notice</w:t>
      </w:r>
      <w:r>
        <w:rPr>
          <w:color w:val="000000"/>
        </w:rPr>
        <w:t xml:space="preserve"> such a sale. Dckt. No. 53;</w:t>
      </w:r>
      <w:r>
        <w:rPr>
          <w:rFonts w:ascii="Times New Roman Italic" w:hAnsi="Times New Roman Italic"/>
          <w:color w:val="000000"/>
        </w:rPr>
        <w:t xml:space="preserve"> see also </w:t>
      </w:r>
      <w:r>
        <w:rPr>
          <w:color w:val="000000"/>
        </w:rPr>
        <w:t xml:space="preserve">Dckt. No. 52 </w:t>
      </w:r>
      <w:r>
        <w:rPr>
          <w:rFonts w:ascii="Times New Roman Bold" w:hAnsi="Times New Roman Bold"/>
          <w:color w:val="000000"/>
        </w:rPr>
        <w:t>[*56]</w:t>
      </w:r>
      <w:r>
        <w:rPr>
          <w:color w:val="000000"/>
        </w:rPr>
        <w:t xml:space="preserve"> (objecting to the lan-</w:t>
      </w:r>
    </w:p>
    <w:p w:rsidR="00366C7F" w:rsidRDefault="00CD36E6">
      <w:pPr>
        <w:spacing w:before="1" w:line="259" w:lineRule="exact"/>
        <w:ind w:left="20" w:right="640"/>
        <w:rPr>
          <w:color w:val="000000"/>
          <w:w w:val="101"/>
        </w:rPr>
      </w:pPr>
      <w:r>
        <w:rPr>
          <w:color w:val="000000"/>
        </w:rPr>
        <w:t>guage used in the findings and recommenda-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tions). Additionally, defendants contend that no </w:t>
      </w:r>
      <w:r>
        <w:rPr>
          <w:color w:val="000000"/>
          <w:spacing w:val="-1"/>
        </w:rPr>
        <w:br/>
      </w:r>
      <w:r>
        <w:rPr>
          <w:color w:val="000000"/>
          <w:spacing w:val="-1"/>
        </w:rPr>
        <w:t xml:space="preserve">foreclosure sale is currently scheduled. Dckt. </w:t>
      </w:r>
      <w:r>
        <w:rPr>
          <w:color w:val="000000"/>
          <w:spacing w:val="-1"/>
        </w:rPr>
        <w:br/>
      </w:r>
      <w:r>
        <w:rPr>
          <w:color w:val="000000"/>
          <w:spacing w:val="-2"/>
        </w:rPr>
        <w:t>No. 53 at 3. They contend that the sale was can-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celled and no new date has been set by the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  <w:spacing w:val="-1"/>
        </w:rPr>
      </w:pPr>
      <w:r>
        <w:rPr>
          <w:color w:val="000000"/>
          <w:spacing w:val="-1"/>
        </w:rPr>
        <w:t>Trustee. Therefore, they argue that plaintiff still cannot show irreparable harm.</w:t>
      </w:r>
      <w:r>
        <w:rPr>
          <w:rFonts w:ascii="Times New Roman Italic" w:hAnsi="Times New Roman Italic"/>
          <w:color w:val="000000"/>
          <w:spacing w:val="-1"/>
        </w:rPr>
        <w:t xml:space="preserve"> Id.</w:t>
      </w:r>
      <w:r>
        <w:rPr>
          <w:color w:val="000000"/>
          <w:spacing w:val="-1"/>
        </w:rPr>
        <w:t xml:space="preserve"> Defense</w:t>
      </w:r>
    </w:p>
    <w:p w:rsidR="00366C7F" w:rsidRDefault="00CD36E6">
      <w:pPr>
        <w:spacing w:before="1" w:line="259" w:lineRule="exact"/>
        <w:ind w:left="20" w:right="639"/>
        <w:jc w:val="both"/>
        <w:rPr>
          <w:color w:val="000000"/>
          <w:w w:val="101"/>
        </w:rPr>
      </w:pPr>
      <w:r>
        <w:rPr>
          <w:color w:val="000000"/>
        </w:rPr>
        <w:t xml:space="preserve">counsel contends that </w:t>
      </w:r>
      <w:r>
        <w:rPr>
          <w:color w:val="000000"/>
        </w:rPr>
        <w:t xml:space="preserve">he checked the status of </w:t>
      </w:r>
      <w:r>
        <w:rPr>
          <w:color w:val="000000"/>
        </w:rPr>
        <w:br/>
        <w:t xml:space="preserve">the sale on the internet website provided on the </w:t>
      </w:r>
      <w:r>
        <w:rPr>
          <w:color w:val="000000"/>
        </w:rPr>
        <w:br/>
        <w:t xml:space="preserve">Notice of Trustee’s Sale and found no records </w:t>
      </w:r>
      <w:r>
        <w:rPr>
          <w:color w:val="000000"/>
        </w:rPr>
        <w:br/>
      </w:r>
      <w:r>
        <w:rPr>
          <w:color w:val="000000"/>
          <w:w w:val="103"/>
        </w:rPr>
        <w:t xml:space="preserve">indicating a sale date for the subject property. </w:t>
      </w:r>
      <w:r>
        <w:rPr>
          <w:color w:val="000000"/>
          <w:w w:val="103"/>
        </w:rPr>
        <w:br/>
      </w:r>
      <w:r>
        <w:rPr>
          <w:color w:val="000000"/>
          <w:w w:val="101"/>
        </w:rPr>
        <w:t>Statsny Decl., Dckt. No. 53 at 7-8, ¶¶ 8-9.</w:t>
      </w:r>
    </w:p>
    <w:p w:rsidR="00366C7F" w:rsidRDefault="00CD36E6">
      <w:pPr>
        <w:spacing w:before="1" w:line="259" w:lineRule="exact"/>
        <w:ind w:left="20" w:right="715"/>
        <w:jc w:val="both"/>
        <w:rPr>
          <w:color w:val="000000"/>
          <w:w w:val="101"/>
        </w:rPr>
      </w:pPr>
      <w:r>
        <w:rPr>
          <w:color w:val="000000"/>
        </w:rPr>
        <w:t>He also contends that he called Western</w:t>
      </w:r>
      <w:r>
        <w:rPr>
          <w:color w:val="000000"/>
        </w:rPr>
        <w:t xml:space="preserve">, the </w:t>
      </w:r>
      <w:r>
        <w:rPr>
          <w:color w:val="000000"/>
        </w:rPr>
        <w:br/>
        <w:t>foreclosure trustee, and confirmed that the De-</w:t>
      </w:r>
      <w:r>
        <w:rPr>
          <w:color w:val="000000"/>
        </w:rPr>
        <w:br/>
        <w:t xml:space="preserve">cember 14, 2012 sale date was cancelled and </w:t>
      </w:r>
      <w:r>
        <w:rPr>
          <w:color w:val="000000"/>
        </w:rPr>
        <w:br/>
      </w:r>
      <w:r>
        <w:rPr>
          <w:color w:val="000000"/>
          <w:w w:val="101"/>
        </w:rPr>
        <w:t>there is no sale date currently set.</w:t>
      </w:r>
      <w:r>
        <w:rPr>
          <w:rFonts w:ascii="Times New Roman Italic" w:hAnsi="Times New Roman Italic"/>
          <w:color w:val="000000"/>
          <w:w w:val="101"/>
        </w:rPr>
        <w:t xml:space="preserve"> Id.</w:t>
      </w:r>
      <w:r>
        <w:rPr>
          <w:color w:val="000000"/>
          <w:w w:val="101"/>
        </w:rPr>
        <w:t xml:space="preserve"> ¶ 10.</w:t>
      </w:r>
    </w:p>
    <w:p w:rsidR="00366C7F" w:rsidRDefault="00CD36E6">
      <w:pPr>
        <w:spacing w:before="220" w:line="259" w:lineRule="exact"/>
        <w:ind w:left="20" w:right="639"/>
        <w:jc w:val="both"/>
        <w:rPr>
          <w:color w:val="000000"/>
        </w:rPr>
      </w:pPr>
      <w:r>
        <w:rPr>
          <w:color w:val="000000"/>
          <w:spacing w:val="-1"/>
        </w:rPr>
        <w:t>The court discussed the motion for reconsidera-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>tion at the December 12, 2012 hearing on de-</w:t>
      </w:r>
      <w:r>
        <w:rPr>
          <w:color w:val="000000"/>
          <w:w w:val="101"/>
        </w:rPr>
        <w:br/>
      </w:r>
      <w:r>
        <w:rPr>
          <w:color w:val="000000"/>
        </w:rPr>
        <w:t>fendants’ motion</w:t>
      </w:r>
      <w:r>
        <w:rPr>
          <w:color w:val="000000"/>
        </w:rPr>
        <w:t xml:space="preserve"> to dismiss. Although the mo-</w:t>
      </w:r>
      <w:r>
        <w:rPr>
          <w:color w:val="000000"/>
        </w:rPr>
        <w:br/>
        <w:t>tion for reconsideration was made to the</w:t>
      </w:r>
    </w:p>
    <w:p w:rsidR="00366C7F" w:rsidRDefault="00CD36E6">
      <w:pPr>
        <w:spacing w:before="1" w:line="259" w:lineRule="exact"/>
        <w:ind w:left="20" w:right="639"/>
        <w:rPr>
          <w:color w:val="000000"/>
        </w:rPr>
      </w:pPr>
      <w:r>
        <w:rPr>
          <w:color w:val="000000"/>
        </w:rPr>
        <w:t>district judge,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Local Rule 303(g)</w:t>
      </w:r>
      <w:r>
        <w:rPr>
          <w:color w:val="000000"/>
        </w:rPr>
        <w:t xml:space="preserve"> provides that </w:t>
      </w:r>
      <w:r>
        <w:rPr>
          <w:color w:val="000000"/>
        </w:rPr>
        <w:br/>
      </w:r>
      <w:r>
        <w:rPr>
          <w:rFonts w:ascii="Symbol" w:hAnsi="Symbol"/>
          <w:color w:val="000000"/>
          <w:w w:val="102"/>
        </w:rPr>
        <w:sym w:font="Symbol" w:char="F0B2"/>
      </w:r>
      <w:r>
        <w:rPr>
          <w:color w:val="000000"/>
          <w:w w:val="102"/>
        </w:rPr>
        <w:t xml:space="preserve">[t]he assigned Judge may also reconsider any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matter at any time sua sponte.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Additionally, </w:t>
      </w:r>
      <w:r>
        <w:rPr>
          <w:color w:val="000000"/>
          <w:spacing w:val="-1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Local Rule 230(j)</w:t>
      </w:r>
      <w:r>
        <w:rPr>
          <w:color w:val="000000"/>
          <w:spacing w:val="-1"/>
        </w:rPr>
        <w:t xml:space="preserve"> provides that a motion</w:t>
      </w:r>
      <w:r>
        <w:rPr>
          <w:color w:val="000000"/>
          <w:spacing w:val="-1"/>
        </w:rPr>
        <w:t xml:space="preserve"> for re-</w:t>
      </w:r>
      <w:r>
        <w:rPr>
          <w:color w:val="000000"/>
          <w:spacing w:val="-1"/>
        </w:rPr>
        <w:br/>
      </w:r>
      <w:r>
        <w:rPr>
          <w:color w:val="000000"/>
        </w:rPr>
        <w:t>consideration shall state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what new or differ-</w:t>
      </w:r>
      <w:r>
        <w:rPr>
          <w:color w:val="000000"/>
        </w:rPr>
        <w:br/>
      </w:r>
      <w:r>
        <w:rPr>
          <w:color w:val="000000"/>
          <w:spacing w:val="-1"/>
        </w:rPr>
        <w:t xml:space="preserve">ent facts or circumstances are claimed </w:t>
      </w:r>
      <w:r>
        <w:rPr>
          <w:rFonts w:ascii="Times New Roman Bold" w:hAnsi="Times New Roman Bold"/>
          <w:color w:val="000000"/>
          <w:spacing w:val="-1"/>
        </w:rPr>
        <w:t>[*57]</w:t>
      </w:r>
      <w:r>
        <w:rPr>
          <w:color w:val="000000"/>
          <w:spacing w:val="-1"/>
        </w:rPr>
        <w:t xml:space="preserve"> to </w:t>
      </w:r>
      <w:r>
        <w:rPr>
          <w:color w:val="000000"/>
          <w:spacing w:val="-1"/>
        </w:rPr>
        <w:br/>
      </w:r>
      <w:r>
        <w:rPr>
          <w:color w:val="000000"/>
          <w:w w:val="101"/>
        </w:rPr>
        <w:t xml:space="preserve">exist which did not exist or were not shown </w:t>
      </w:r>
      <w:r>
        <w:rPr>
          <w:color w:val="000000"/>
          <w:w w:val="101"/>
        </w:rPr>
        <w:br/>
        <w:t>upon such prior motion,</w:t>
      </w:r>
      <w:r>
        <w:rPr>
          <w:rFonts w:ascii="Symbol" w:hAnsi="Symbol"/>
          <w:color w:val="000000"/>
          <w:w w:val="101"/>
        </w:rPr>
        <w:sym w:font="Symbol" w:char="F0B2"/>
      </w:r>
      <w:r>
        <w:rPr>
          <w:color w:val="000000"/>
          <w:w w:val="101"/>
        </w:rPr>
        <w:t xml:space="preserve"> and</w:t>
      </w:r>
      <w:r>
        <w:rPr>
          <w:rFonts w:ascii="Symbol" w:hAnsi="Symbol"/>
          <w:color w:val="000000"/>
          <w:w w:val="101"/>
        </w:rPr>
        <w:t></w:t>
      </w:r>
      <w:r>
        <w:rPr>
          <w:rFonts w:ascii="Symbol" w:hAnsi="Symbol"/>
          <w:color w:val="000000"/>
          <w:w w:val="101"/>
        </w:rPr>
        <w:t></w:t>
      </w:r>
      <w:r>
        <w:rPr>
          <w:color w:val="000000"/>
          <w:w w:val="101"/>
        </w:rPr>
        <w:t xml:space="preserve">why the facts or </w:t>
      </w:r>
      <w:r>
        <w:rPr>
          <w:color w:val="000000"/>
          <w:w w:val="101"/>
        </w:rPr>
        <w:br/>
      </w:r>
      <w:r>
        <w:rPr>
          <w:color w:val="000000"/>
        </w:rPr>
        <w:t xml:space="preserve">circumstances were not shown at the time of </w:t>
      </w:r>
    </w:p>
    <w:p w:rsidR="00366C7F" w:rsidRDefault="00366C7F">
      <w:pPr>
        <w:rPr>
          <w:color w:val="00000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</w:rPr>
      </w:pPr>
    </w:p>
    <w:p w:rsidR="00366C7F" w:rsidRDefault="00CD36E6">
      <w:pPr>
        <w:spacing w:before="50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8" w:name="Pg19"/>
      <w:bookmarkEnd w:id="18"/>
      <w:r>
        <w:rPr>
          <w:color w:val="000000"/>
          <w:w w:val="102"/>
          <w:sz w:val="20"/>
        </w:rPr>
        <w:lastRenderedPageBreak/>
        <w:t xml:space="preserve">Page 18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*57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  <w:spacing w:val="-1"/>
        </w:rPr>
      </w:pPr>
      <w:r>
        <w:rPr>
          <w:color w:val="000000"/>
        </w:rPr>
        <w:t>the prior motion.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E.D. Cal.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L.R. 230(j)(3)(4)</w:t>
      </w:r>
      <w:r>
        <w:rPr>
          <w:color w:val="000000"/>
        </w:rPr>
        <w:t xml:space="preserve">. </w:t>
      </w:r>
      <w:r>
        <w:rPr>
          <w:color w:val="000000"/>
          <w:spacing w:val="-4"/>
        </w:rPr>
        <w:t>Here, the fact that a sale was, in fact, noticed not-</w:t>
      </w:r>
      <w:r>
        <w:rPr>
          <w:color w:val="000000"/>
          <w:spacing w:val="-4"/>
        </w:rPr>
        <w:br/>
      </w:r>
      <w:r>
        <w:rPr>
          <w:color w:val="000000"/>
          <w:spacing w:val="-1"/>
        </w:rPr>
        <w:t xml:space="preserve">withstanding the earlier representations to the </w:t>
      </w:r>
      <w:r>
        <w:rPr>
          <w:color w:val="000000"/>
          <w:w w:val="102"/>
        </w:rPr>
        <w:t>court establishes new facts upon which plain-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tiff’s motion for reconsideration is based.</w:t>
      </w:r>
    </w:p>
    <w:p w:rsidR="00366C7F" w:rsidRDefault="00366C7F">
      <w:pPr>
        <w:spacing w:line="259" w:lineRule="exact"/>
        <w:ind w:left="898"/>
        <w:jc w:val="both"/>
        <w:rPr>
          <w:color w:val="000000"/>
          <w:spacing w:val="-1"/>
        </w:rPr>
      </w:pPr>
    </w:p>
    <w:p w:rsidR="00366C7F" w:rsidRDefault="00CD36E6">
      <w:pPr>
        <w:spacing w:before="11"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>Although defendants may technically be cor-</w:t>
      </w:r>
      <w:r>
        <w:rPr>
          <w:color w:val="000000"/>
          <w:spacing w:val="-1"/>
        </w:rPr>
        <w:br/>
      </w:r>
      <w:r>
        <w:rPr>
          <w:color w:val="000000"/>
        </w:rPr>
        <w:t>rect that defense counsel only agreed not to</w:t>
      </w:r>
      <w:r>
        <w:rPr>
          <w:rFonts w:ascii="Times New Roman Italic" w:hAnsi="Times New Roman Italic"/>
          <w:color w:val="000000"/>
        </w:rPr>
        <w:t xml:space="preserve"> sell </w:t>
      </w:r>
      <w:r>
        <w:rPr>
          <w:color w:val="000000"/>
        </w:rPr>
        <w:t>the property before the</w:t>
      </w:r>
      <w:r>
        <w:rPr>
          <w:color w:val="000000"/>
        </w:rPr>
        <w:t xml:space="preserve"> motion to dismiss</w:t>
      </w:r>
    </w:p>
    <w:p w:rsidR="00366C7F" w:rsidRDefault="00CD36E6">
      <w:pPr>
        <w:spacing w:line="259" w:lineRule="exact"/>
        <w:ind w:left="898" w:right="66"/>
        <w:rPr>
          <w:color w:val="000000"/>
          <w:spacing w:val="-1"/>
        </w:rPr>
      </w:pPr>
      <w:r>
        <w:rPr>
          <w:color w:val="000000"/>
        </w:rPr>
        <w:t>could be heard, the court interpreted defen-</w:t>
      </w:r>
      <w:r>
        <w:rPr>
          <w:color w:val="000000"/>
        </w:rPr>
        <w:br/>
        <w:t>dants’ representation that they would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 xml:space="preserve">agree to </w:t>
      </w:r>
      <w:r>
        <w:rPr>
          <w:color w:val="000000"/>
          <w:spacing w:val="-1"/>
        </w:rPr>
        <w:t>some postponement of any foreclosure sale</w:t>
      </w:r>
    </w:p>
    <w:p w:rsidR="00366C7F" w:rsidRDefault="00CD36E6">
      <w:pPr>
        <w:spacing w:before="1" w:line="259" w:lineRule="exact"/>
        <w:ind w:left="898" w:right="19"/>
        <w:rPr>
          <w:color w:val="000000"/>
        </w:rPr>
      </w:pPr>
      <w:r>
        <w:rPr>
          <w:color w:val="000000"/>
          <w:w w:val="101"/>
        </w:rPr>
        <w:t>up until the motion can be heard, or the settle-</w:t>
      </w:r>
      <w:r>
        <w:rPr>
          <w:color w:val="000000"/>
          <w:w w:val="101"/>
        </w:rPr>
        <w:br/>
      </w:r>
      <w:r>
        <w:rPr>
          <w:color w:val="000000"/>
          <w:spacing w:val="-3"/>
        </w:rPr>
        <w:t>ment conference could be completed</w:t>
      </w:r>
      <w:r>
        <w:rPr>
          <w:rFonts w:ascii="Symbol" w:hAnsi="Symbol"/>
          <w:color w:val="000000"/>
          <w:spacing w:val="-3"/>
        </w:rPr>
        <w:sym w:font="Symbol" w:char="F0B2"/>
      </w:r>
      <w:r>
        <w:rPr>
          <w:color w:val="000000"/>
          <w:spacing w:val="-3"/>
        </w:rPr>
        <w:t xml:space="preserve"> as a rep-</w:t>
      </w:r>
      <w:r>
        <w:rPr>
          <w:color w:val="000000"/>
          <w:spacing w:val="-3"/>
        </w:rPr>
        <w:br/>
      </w:r>
      <w:r>
        <w:rPr>
          <w:color w:val="000000"/>
          <w:w w:val="102"/>
        </w:rPr>
        <w:t>resenta</w:t>
      </w:r>
      <w:r>
        <w:rPr>
          <w:color w:val="000000"/>
          <w:w w:val="102"/>
        </w:rPr>
        <w:t xml:space="preserve">tion that they would not move forward </w:t>
      </w:r>
      <w:r>
        <w:rPr>
          <w:color w:val="000000"/>
          <w:w w:val="102"/>
        </w:rPr>
        <w:br/>
      </w:r>
      <w:r>
        <w:rPr>
          <w:color w:val="000000"/>
        </w:rPr>
        <w:t xml:space="preserve">with the foreclosure process. The fact of the </w:t>
      </w:r>
      <w:r>
        <w:rPr>
          <w:color w:val="000000"/>
        </w:rPr>
        <w:br/>
        <w:t xml:space="preserve">matter is that a sale was subsequently noticed </w:t>
      </w:r>
      <w:r>
        <w:rPr>
          <w:color w:val="000000"/>
        </w:rPr>
        <w:br/>
      </w:r>
      <w:r>
        <w:rPr>
          <w:color w:val="000000"/>
          <w:w w:val="102"/>
        </w:rPr>
        <w:t xml:space="preserve">and, even though the December 14, 2012 date </w:t>
      </w:r>
      <w:r>
        <w:rPr>
          <w:color w:val="000000"/>
          <w:w w:val="102"/>
        </w:rPr>
        <w:br/>
      </w:r>
      <w:r>
        <w:rPr>
          <w:color w:val="000000"/>
        </w:rPr>
        <w:t>has been cancelled, defendants can and pre-</w:t>
      </w:r>
      <w:r>
        <w:rPr>
          <w:color w:val="000000"/>
        </w:rPr>
        <w:br/>
        <w:t>sumably will re-notice the sale w</w:t>
      </w:r>
      <w:r>
        <w:rPr>
          <w:color w:val="000000"/>
        </w:rPr>
        <w:t xml:space="preserve">henever they </w:t>
      </w:r>
      <w:r>
        <w:rPr>
          <w:color w:val="000000"/>
        </w:rPr>
        <w:br/>
      </w:r>
      <w:r>
        <w:rPr>
          <w:color w:val="000000"/>
          <w:w w:val="102"/>
        </w:rPr>
        <w:t xml:space="preserve">wish.  Because  the  sale  of  the  home  would </w:t>
      </w:r>
      <w:r>
        <w:rPr>
          <w:color w:val="000000"/>
          <w:w w:val="102"/>
        </w:rPr>
        <w:br/>
      </w:r>
      <w:r>
        <w:rPr>
          <w:color w:val="000000"/>
          <w:spacing w:val="-1"/>
        </w:rPr>
        <w:t>amount to irreparable harm because real prop-</w:t>
      </w:r>
      <w:r>
        <w:rPr>
          <w:color w:val="000000"/>
          <w:spacing w:val="-1"/>
        </w:rPr>
        <w:br/>
      </w:r>
      <w:r>
        <w:rPr>
          <w:color w:val="000000"/>
          <w:w w:val="105"/>
        </w:rPr>
        <w:t xml:space="preserve">erty is unique (even though plaintiff does not </w:t>
      </w:r>
      <w:r>
        <w:rPr>
          <w:color w:val="000000"/>
          <w:w w:val="105"/>
        </w:rPr>
        <w:br/>
      </w:r>
      <w:r>
        <w:rPr>
          <w:color w:val="000000"/>
        </w:rPr>
        <w:t>live there, her tenants do), because plaintiff</w:t>
      </w:r>
    </w:p>
    <w:p w:rsidR="00366C7F" w:rsidRDefault="00CD36E6">
      <w:pPr>
        <w:spacing w:before="1" w:line="259" w:lineRule="exact"/>
        <w:ind w:left="898"/>
        <w:jc w:val="both"/>
        <w:rPr>
          <w:color w:val="000000"/>
        </w:rPr>
      </w:pPr>
      <w:r>
        <w:rPr>
          <w:color w:val="000000"/>
          <w:spacing w:val="-2"/>
        </w:rPr>
        <w:t>has raised serious questions</w:t>
      </w:r>
      <w:r>
        <w:rPr>
          <w:rFonts w:ascii="Times New Roman Bold" w:hAnsi="Times New Roman Bold"/>
          <w:color w:val="000000"/>
          <w:spacing w:val="-2"/>
        </w:rPr>
        <w:t xml:space="preserve"> [*58]</w:t>
      </w:r>
      <w:r>
        <w:rPr>
          <w:color w:val="000000"/>
          <w:spacing w:val="-2"/>
        </w:rPr>
        <w:t xml:space="preserve"> as to the mer-</w:t>
      </w:r>
      <w:r>
        <w:rPr>
          <w:color w:val="000000"/>
          <w:spacing w:val="-2"/>
        </w:rPr>
        <w:br/>
      </w:r>
      <w:r>
        <w:rPr>
          <w:color w:val="000000"/>
          <w:w w:val="101"/>
        </w:rPr>
        <w:t>its of some of her claims (see above), and be-</w:t>
      </w:r>
      <w:r>
        <w:rPr>
          <w:color w:val="000000"/>
          <w:w w:val="101"/>
        </w:rPr>
        <w:br/>
      </w:r>
      <w:r>
        <w:rPr>
          <w:color w:val="000000"/>
          <w:spacing w:val="-4"/>
        </w:rPr>
        <w:t>cause the balance of equities tips in plaintiff’s fa-</w:t>
      </w:r>
      <w:r>
        <w:rPr>
          <w:color w:val="000000"/>
          <w:spacing w:val="-4"/>
        </w:rPr>
        <w:br/>
      </w:r>
      <w:r>
        <w:rPr>
          <w:color w:val="000000"/>
          <w:w w:val="101"/>
        </w:rPr>
        <w:t xml:space="preserve">vor and an injunction is in the public interest, </w:t>
      </w:r>
      <w:r>
        <w:rPr>
          <w:color w:val="000000"/>
          <w:w w:val="101"/>
        </w:rPr>
        <w:br/>
      </w:r>
      <w:r>
        <w:rPr>
          <w:color w:val="000000"/>
          <w:spacing w:val="-1"/>
        </w:rPr>
        <w:t>the court will grant plaintiff’s motion for recon-</w:t>
      </w:r>
      <w:r>
        <w:rPr>
          <w:color w:val="000000"/>
          <w:spacing w:val="-1"/>
        </w:rPr>
        <w:br/>
      </w:r>
      <w:r>
        <w:rPr>
          <w:color w:val="000000"/>
        </w:rPr>
        <w:t xml:space="preserve">sideration and vacate the November 15, 2012 </w:t>
      </w:r>
      <w:r>
        <w:rPr>
          <w:color w:val="000000"/>
        </w:rPr>
        <w:br/>
      </w:r>
      <w:r>
        <w:rPr>
          <w:color w:val="000000"/>
          <w:spacing w:val="-1"/>
        </w:rPr>
        <w:t xml:space="preserve">findings </w:t>
      </w:r>
      <w:r>
        <w:rPr>
          <w:color w:val="000000"/>
          <w:spacing w:val="-1"/>
        </w:rPr>
        <w:t xml:space="preserve"> and  recommendations,  and  will  in-</w:t>
      </w:r>
      <w:r>
        <w:rPr>
          <w:color w:val="000000"/>
          <w:spacing w:val="-1"/>
        </w:rPr>
        <w:br/>
      </w:r>
      <w:r>
        <w:rPr>
          <w:color w:val="000000"/>
        </w:rPr>
        <w:t>stead recommend the issuance of a prelimi-</w:t>
      </w:r>
    </w:p>
    <w:p w:rsidR="00366C7F" w:rsidRDefault="00CD36E6">
      <w:pPr>
        <w:spacing w:line="259" w:lineRule="exact"/>
        <w:ind w:left="898"/>
        <w:jc w:val="both"/>
        <w:rPr>
          <w:color w:val="000000"/>
        </w:rPr>
      </w:pPr>
      <w:r>
        <w:rPr>
          <w:color w:val="000000"/>
          <w:spacing w:val="-2"/>
        </w:rPr>
        <w:t>nary injunction precluding defendants from pro-</w:t>
      </w:r>
      <w:r>
        <w:rPr>
          <w:color w:val="000000"/>
          <w:spacing w:val="-2"/>
        </w:rPr>
        <w:br/>
      </w:r>
      <w:r>
        <w:rPr>
          <w:color w:val="000000"/>
        </w:rPr>
        <w:t>ceeding with the foreclosure of the subject</w:t>
      </w:r>
    </w:p>
    <w:p w:rsidR="00366C7F" w:rsidRDefault="00CD36E6">
      <w:pPr>
        <w:spacing w:before="1" w:line="259" w:lineRule="exact"/>
        <w:ind w:left="898" w:right="114"/>
        <w:rPr>
          <w:color w:val="000000"/>
          <w:w w:val="101"/>
        </w:rPr>
      </w:pPr>
      <w:r>
        <w:rPr>
          <w:color w:val="000000"/>
          <w:w w:val="104"/>
        </w:rPr>
        <w:t>property while this action is pending.</w:t>
      </w:r>
      <w:r>
        <w:rPr>
          <w:color w:val="000000"/>
          <w:w w:val="104"/>
          <w:vertAlign w:val="superscript"/>
        </w:rPr>
        <w:t xml:space="preserve"> 6</w:t>
      </w:r>
      <w:r>
        <w:rPr>
          <w:rFonts w:ascii="Times New Roman Italic" w:hAnsi="Times New Roman Italic"/>
          <w:color w:val="000000"/>
          <w:w w:val="104"/>
        </w:rPr>
        <w:t xml:space="preserve">See </w:t>
      </w:r>
      <w:r>
        <w:rPr>
          <w:rFonts w:ascii="Times New Roman Italic" w:hAnsi="Times New Roman Italic"/>
          <w:color w:val="000000"/>
          <w:w w:val="104"/>
        </w:rPr>
        <w:br/>
      </w:r>
      <w:r>
        <w:rPr>
          <w:rFonts w:ascii="Times New Roman Italic" w:hAnsi="Times New Roman Italic"/>
          <w:color w:val="000000"/>
        </w:rPr>
        <w:t>Knopp v. JP Morgan Chase Bank N.A.</w:t>
      </w:r>
      <w:r>
        <w:rPr>
          <w:color w:val="000000"/>
        </w:rPr>
        <w:t xml:space="preserve">, 2012 </w:t>
      </w:r>
      <w:r>
        <w:rPr>
          <w:color w:val="000000"/>
        </w:rPr>
        <w:br/>
      </w:r>
      <w:r>
        <w:rPr>
          <w:color w:val="000000"/>
          <w:w w:val="101"/>
        </w:rPr>
        <w:t>U.S. Dist. LEXIS 124563, 2012 WL 3778879</w:t>
      </w:r>
    </w:p>
    <w:p w:rsidR="00366C7F" w:rsidRDefault="00CD36E6">
      <w:pPr>
        <w:spacing w:line="259" w:lineRule="exact"/>
        <w:ind w:left="898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color w:val="000000"/>
          <w:spacing w:val="-1"/>
        </w:rPr>
        <w:t>(E.D. Cal. Aug. 31, 2012);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Rampp v. Ocwen Fi-</w:t>
      </w:r>
    </w:p>
    <w:p w:rsidR="00366C7F" w:rsidRDefault="00CD36E6">
      <w:pPr>
        <w:spacing w:line="259" w:lineRule="exact"/>
        <w:ind w:left="5807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br w:type="column"/>
      </w:r>
    </w:p>
    <w:p w:rsidR="00366C7F" w:rsidRDefault="00CD36E6">
      <w:pPr>
        <w:spacing w:before="41" w:line="259" w:lineRule="exact"/>
        <w:ind w:left="20" w:right="641"/>
        <w:jc w:val="both"/>
        <w:rPr>
          <w:color w:val="000000"/>
        </w:rPr>
      </w:pPr>
      <w:r>
        <w:rPr>
          <w:rFonts w:ascii="Times New Roman Italic" w:hAnsi="Times New Roman Italic"/>
          <w:color w:val="0000FF"/>
          <w:u w:val="single"/>
        </w:rPr>
        <w:t>nancial Corp.</w:t>
      </w:r>
      <w:r>
        <w:rPr>
          <w:color w:val="0000FF"/>
          <w:u w:val="single"/>
        </w:rPr>
        <w:t xml:space="preserve"> , 2012 U.S. Dist. LEXIS 102252, </w:t>
      </w:r>
      <w:r>
        <w:rPr>
          <w:color w:val="0000FF"/>
          <w:u w:val="single"/>
        </w:rPr>
        <w:br/>
        <w:t>2012 WL 2995066 (S.D. Cal. July 23, 2012)</w:t>
      </w:r>
      <w:r>
        <w:rPr>
          <w:color w:val="000000"/>
        </w:rPr>
        <w:t xml:space="preserve">; </w:t>
      </w:r>
      <w:r>
        <w:rPr>
          <w:color w:val="000000"/>
        </w:rPr>
        <w:br/>
      </w:r>
      <w:r>
        <w:rPr>
          <w:rFonts w:ascii="Times New Roman Italic" w:hAnsi="Times New Roman Italic"/>
          <w:color w:val="0000FF"/>
          <w:w w:val="105"/>
          <w:u w:val="single"/>
        </w:rPr>
        <w:t xml:space="preserve"> Miller v. Wells Fargo Bank</w:t>
      </w:r>
      <w:r>
        <w:rPr>
          <w:color w:val="0000FF"/>
          <w:w w:val="105"/>
          <w:u w:val="single"/>
        </w:rPr>
        <w:t xml:space="preserve"> , 2012 U.S. Dist. </w:t>
      </w:r>
      <w:r>
        <w:rPr>
          <w:color w:val="0000FF"/>
          <w:w w:val="105"/>
          <w:u w:val="single"/>
        </w:rPr>
        <w:br/>
      </w:r>
      <w:r>
        <w:rPr>
          <w:color w:val="0000FF"/>
          <w:spacing w:val="-1"/>
          <w:u w:val="single"/>
        </w:rPr>
        <w:t xml:space="preserve">LEXIS 74966, 2012 WL 1945498 (N.D. Cal. </w:t>
      </w:r>
      <w:r>
        <w:rPr>
          <w:color w:val="0000FF"/>
          <w:spacing w:val="-1"/>
          <w:u w:val="single"/>
        </w:rPr>
        <w:br/>
        <w:t>May 30, 2012)</w:t>
      </w:r>
      <w:r>
        <w:rPr>
          <w:color w:val="000000"/>
          <w:spacing w:val="-1"/>
        </w:rPr>
        <w:t>;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Howard v. Federal Home Loan </w:t>
      </w:r>
      <w:r>
        <w:rPr>
          <w:rFonts w:ascii="Times New Roman Italic" w:hAnsi="Times New Roman Italic"/>
          <w:color w:val="0000FF"/>
          <w:spacing w:val="-1"/>
          <w:u w:val="single"/>
        </w:rPr>
        <w:br/>
      </w:r>
      <w:r>
        <w:rPr>
          <w:rFonts w:ascii="Times New Roman Italic" w:hAnsi="Times New Roman Italic"/>
          <w:color w:val="0000FF"/>
          <w:u w:val="single"/>
        </w:rPr>
        <w:t>Mortg. Corp.</w:t>
      </w:r>
      <w:r>
        <w:rPr>
          <w:color w:val="0000FF"/>
          <w:u w:val="single"/>
        </w:rPr>
        <w:t xml:space="preserve"> , 2012 U.S. Dist. LEXIS 23933, </w:t>
      </w:r>
      <w:r>
        <w:rPr>
          <w:color w:val="0000FF"/>
          <w:u w:val="single"/>
        </w:rPr>
        <w:br/>
        <w:t>2012 WL 639458 (E.D. Cal. Feb. 24, 2012</w:t>
      </w:r>
      <w:r>
        <w:rPr>
          <w:color w:val="000000"/>
        </w:rPr>
        <w:t>).</w:t>
      </w:r>
    </w:p>
    <w:p w:rsidR="00366C7F" w:rsidRDefault="00CD36E6">
      <w:pPr>
        <w:spacing w:before="200" w:line="259" w:lineRule="exact"/>
        <w:ind w:left="20" w:right="682"/>
        <w:jc w:val="both"/>
        <w:rPr>
          <w:color w:val="000000"/>
          <w:w w:val="101"/>
        </w:rPr>
      </w:pPr>
      <w:r>
        <w:rPr>
          <w:rFonts w:ascii="Times New Roman Italic" w:hAnsi="Times New Roman Italic"/>
          <w:color w:val="0000FF"/>
          <w:u w:val="single"/>
        </w:rPr>
        <w:t xml:space="preserve"> Rule 65(c)</w:t>
      </w:r>
      <w:r>
        <w:rPr>
          <w:color w:val="000000"/>
        </w:rPr>
        <w:t xml:space="preserve"> states that a preliminary injunction </w:t>
      </w:r>
      <w:r>
        <w:rPr>
          <w:color w:val="000000"/>
          <w:w w:val="102"/>
        </w:rPr>
        <w:t>may be issued</w:t>
      </w:r>
      <w:r>
        <w:rPr>
          <w:rFonts w:ascii="Symbol" w:hAnsi="Symbol"/>
          <w:color w:val="000000"/>
          <w:w w:val="102"/>
        </w:rPr>
        <w:t></w:t>
      </w:r>
      <w:r>
        <w:rPr>
          <w:rFonts w:ascii="Symbol" w:hAnsi="Symbol"/>
          <w:color w:val="000000"/>
          <w:w w:val="102"/>
        </w:rPr>
        <w:t></w:t>
      </w:r>
      <w:r>
        <w:rPr>
          <w:color w:val="000000"/>
          <w:w w:val="102"/>
        </w:rPr>
        <w:t xml:space="preserve">only if the movant </w:t>
      </w:r>
      <w:r>
        <w:rPr>
          <w:color w:val="000000"/>
          <w:w w:val="102"/>
        </w:rPr>
        <w:t>gives secu-</w:t>
      </w:r>
      <w:r>
        <w:rPr>
          <w:color w:val="000000"/>
          <w:w w:val="102"/>
        </w:rPr>
        <w:br/>
      </w:r>
      <w:r>
        <w:rPr>
          <w:color w:val="000000"/>
          <w:w w:val="101"/>
        </w:rPr>
        <w:t>rity in an amount that the court considers</w:t>
      </w:r>
    </w:p>
    <w:p w:rsidR="00366C7F" w:rsidRDefault="00CD36E6">
      <w:pPr>
        <w:spacing w:line="259" w:lineRule="exact"/>
        <w:ind w:left="20" w:right="639"/>
        <w:rPr>
          <w:color w:val="000000"/>
        </w:rPr>
      </w:pPr>
      <w:r>
        <w:rPr>
          <w:color w:val="000000"/>
        </w:rPr>
        <w:t xml:space="preserve">proper to pay the costs and damages sustained </w:t>
      </w:r>
      <w:r>
        <w:rPr>
          <w:color w:val="000000"/>
        </w:rPr>
        <w:br/>
        <w:t xml:space="preserve">by any party found to have been wrongfully </w:t>
      </w:r>
      <w:r>
        <w:rPr>
          <w:color w:val="000000"/>
        </w:rPr>
        <w:br/>
        <w:t>enjoined or restrained.</w:t>
      </w:r>
      <w:r>
        <w:rPr>
          <w:rFonts w:ascii="Symbol" w:hAnsi="Symbol"/>
          <w:color w:val="000000"/>
        </w:rPr>
        <w:sym w:font="Symbol" w:char="F0B2"/>
      </w:r>
      <w:r>
        <w:rPr>
          <w:color w:val="000000"/>
        </w:rPr>
        <w:t xml:space="preserve"> The court has wide dis-</w:t>
      </w:r>
      <w:r>
        <w:rPr>
          <w:color w:val="000000"/>
        </w:rPr>
        <w:br/>
        <w:t>cretion in setting the amount of bond.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Bhan-</w:t>
      </w:r>
      <w:r>
        <w:rPr>
          <w:rFonts w:ascii="Times New Roman Italic" w:hAnsi="Times New Roman Italic"/>
          <w:color w:val="0000FF"/>
          <w:u w:val="single"/>
        </w:rPr>
        <w:br/>
      </w:r>
      <w:r>
        <w:rPr>
          <w:rFonts w:ascii="Times New Roman Italic" w:hAnsi="Times New Roman Italic"/>
          <w:color w:val="0000FF"/>
          <w:w w:val="108"/>
        </w:rPr>
        <w:t>dari v. Capital</w:t>
      </w:r>
      <w:r>
        <w:rPr>
          <w:rFonts w:ascii="Times New Roman Italic" w:hAnsi="Times New Roman Italic"/>
          <w:color w:val="0000FF"/>
          <w:w w:val="108"/>
        </w:rPr>
        <w:t xml:space="preserve"> One, N.A.</w:t>
      </w:r>
      <w:r>
        <w:rPr>
          <w:color w:val="0000FF"/>
          <w:w w:val="108"/>
        </w:rPr>
        <w:t xml:space="preserve">, </w:t>
      </w:r>
      <w:r>
        <w:rPr>
          <w:color w:val="0000FF"/>
          <w:w w:val="107"/>
        </w:rPr>
        <w:t xml:space="preserve">2012 U.S. Dist. </w:t>
      </w:r>
      <w:r>
        <w:rPr>
          <w:color w:val="0000FF"/>
          <w:w w:val="107"/>
        </w:rPr>
        <w:br/>
      </w:r>
      <w:r>
        <w:rPr>
          <w:color w:val="0000FF"/>
          <w:w w:val="101"/>
          <w:u w:val="single"/>
        </w:rPr>
        <w:t xml:space="preserve"> LEXIS 124692, 2012 WL 3792766 (N.D. Cal. </w:t>
      </w:r>
      <w:r>
        <w:rPr>
          <w:color w:val="0000FF"/>
          <w:w w:val="101"/>
          <w:u w:val="single"/>
        </w:rPr>
        <w:br/>
      </w:r>
      <w:r>
        <w:rPr>
          <w:color w:val="0000FF"/>
          <w:u w:val="single"/>
        </w:rPr>
        <w:t>Aug. 31, 2012)</w:t>
      </w:r>
      <w:r>
        <w:rPr>
          <w:color w:val="000000"/>
        </w:rPr>
        <w:t>.</w:t>
      </w:r>
    </w:p>
    <w:p w:rsidR="00366C7F" w:rsidRDefault="00366C7F">
      <w:pPr>
        <w:spacing w:line="259" w:lineRule="exact"/>
        <w:ind w:left="5807"/>
        <w:jc w:val="both"/>
        <w:rPr>
          <w:color w:val="000000"/>
        </w:rPr>
      </w:pPr>
    </w:p>
    <w:p w:rsidR="00366C7F" w:rsidRDefault="00CD36E6">
      <w:pPr>
        <w:spacing w:before="41" w:line="259" w:lineRule="exact"/>
        <w:ind w:left="20" w:right="642"/>
        <w:jc w:val="both"/>
        <w:rPr>
          <w:rFonts w:ascii="Times New Roman Italic" w:hAnsi="Times New Roman Italic"/>
          <w:color w:val="000000"/>
          <w:w w:val="101"/>
        </w:rPr>
      </w:pPr>
      <w:r>
        <w:rPr>
          <w:color w:val="000000"/>
        </w:rPr>
        <w:t>Plaintiff requests that no bond be required be-</w:t>
      </w:r>
      <w:r>
        <w:rPr>
          <w:color w:val="000000"/>
        </w:rPr>
        <w:br/>
      </w:r>
      <w:r>
        <w:rPr>
          <w:color w:val="000000"/>
          <w:w w:val="101"/>
        </w:rPr>
        <w:t>cause there is no realistic harm to defendants if they are enjoined. Dckt. No. 28 at 16;</w:t>
      </w:r>
      <w:r>
        <w:rPr>
          <w:rFonts w:ascii="Times New Roman Italic" w:hAnsi="Times New Roman Italic"/>
          <w:color w:val="000000"/>
          <w:w w:val="101"/>
        </w:rPr>
        <w:t xml:space="preserve"> see</w:t>
      </w:r>
    </w:p>
    <w:p w:rsidR="00366C7F" w:rsidRDefault="00CD36E6">
      <w:pPr>
        <w:spacing w:before="1" w:line="259" w:lineRule="exact"/>
        <w:ind w:left="20" w:right="702"/>
        <w:jc w:val="both"/>
        <w:rPr>
          <w:color w:val="000000"/>
        </w:rPr>
      </w:pPr>
      <w:r>
        <w:rPr>
          <w:rFonts w:ascii="Times New Roman Italic" w:hAnsi="Times New Roman Italic"/>
          <w:color w:val="000000"/>
          <w:spacing w:val="-1"/>
        </w:rPr>
        <w:t>also</w:t>
      </w:r>
      <w:r>
        <w:rPr>
          <w:color w:val="000000"/>
          <w:spacing w:val="-1"/>
        </w:rPr>
        <w:t xml:space="preserve"> Dckt. No. 64. Defendants argue, however, </w:t>
      </w:r>
      <w:r>
        <w:rPr>
          <w:color w:val="000000"/>
        </w:rPr>
        <w:t>that if an injunction is granted, plaintiff</w:t>
      </w:r>
    </w:p>
    <w:p w:rsidR="00366C7F" w:rsidRDefault="00CD36E6">
      <w:pPr>
        <w:spacing w:before="1" w:line="259" w:lineRule="exact"/>
        <w:ind w:left="20" w:right="656"/>
        <w:jc w:val="both"/>
        <w:rPr>
          <w:color w:val="000000"/>
        </w:rPr>
      </w:pPr>
      <w:r>
        <w:rPr>
          <w:color w:val="000000"/>
        </w:rPr>
        <w:t xml:space="preserve">should be required to post a substantial bond </w:t>
      </w:r>
      <w:r>
        <w:rPr>
          <w:color w:val="000000"/>
        </w:rPr>
        <w:br/>
      </w:r>
      <w:r>
        <w:rPr>
          <w:color w:val="000000"/>
          <w:w w:val="105"/>
        </w:rPr>
        <w:t xml:space="preserve">to cover outstanding arrears on the loan and </w:t>
      </w:r>
      <w:r>
        <w:rPr>
          <w:color w:val="000000"/>
          <w:w w:val="105"/>
        </w:rPr>
        <w:br/>
      </w:r>
      <w:r>
        <w:rPr>
          <w:color w:val="000000"/>
          <w:w w:val="106"/>
        </w:rPr>
        <w:t>cover the continued rental value of the prop-</w:t>
      </w:r>
      <w:r>
        <w:rPr>
          <w:color w:val="000000"/>
          <w:w w:val="106"/>
        </w:rPr>
        <w:br/>
      </w:r>
      <w:r>
        <w:rPr>
          <w:color w:val="000000"/>
          <w:spacing w:val="-2"/>
        </w:rPr>
        <w:t xml:space="preserve">erty. Dckt. No. 35. </w:t>
      </w:r>
      <w:r>
        <w:rPr>
          <w:color w:val="000000"/>
          <w:spacing w:val="-2"/>
        </w:rPr>
        <w:t>Specifically, defendants re-</w:t>
      </w:r>
      <w:r>
        <w:rPr>
          <w:color w:val="000000"/>
          <w:spacing w:val="-2"/>
        </w:rPr>
        <w:br/>
      </w:r>
      <w:r>
        <w:rPr>
          <w:color w:val="000000"/>
        </w:rPr>
        <w:t xml:space="preserve">quest  that  plaintiff  be  required  to  make  her </w:t>
      </w:r>
      <w:r>
        <w:rPr>
          <w:color w:val="000000"/>
        </w:rPr>
        <w:br/>
        <w:t>monthly loan payment as security for the in-</w:t>
      </w:r>
      <w:r>
        <w:rPr>
          <w:color w:val="000000"/>
        </w:rPr>
        <w:br/>
      </w:r>
      <w:r>
        <w:rPr>
          <w:color w:val="000000"/>
          <w:w w:val="101"/>
        </w:rPr>
        <w:t>junction, and propose that the court either re-</w:t>
      </w:r>
      <w:r>
        <w:rPr>
          <w:color w:val="000000"/>
          <w:w w:val="101"/>
        </w:rPr>
        <w:br/>
      </w:r>
      <w:r>
        <w:rPr>
          <w:color w:val="000000"/>
        </w:rPr>
        <w:t xml:space="preserve">quire plaintiff to make monthly bond payments </w:t>
      </w:r>
      <w:r>
        <w:rPr>
          <w:color w:val="000000"/>
        </w:rPr>
        <w:br/>
        <w:t>directly to the court using certif</w:t>
      </w:r>
      <w:r>
        <w:rPr>
          <w:color w:val="000000"/>
        </w:rPr>
        <w:t xml:space="preserve">ied funds and </w:t>
      </w:r>
      <w:r>
        <w:rPr>
          <w:color w:val="000000"/>
        </w:rPr>
        <w:br/>
      </w:r>
      <w:r>
        <w:rPr>
          <w:color w:val="000000"/>
          <w:w w:val="102"/>
        </w:rPr>
        <w:t>those funds be held in the court’s treasury ac-</w:t>
      </w:r>
      <w:r>
        <w:rPr>
          <w:color w:val="000000"/>
          <w:w w:val="102"/>
        </w:rPr>
        <w:br/>
      </w:r>
      <w:r>
        <w:rPr>
          <w:color w:val="000000"/>
          <w:spacing w:val="-2"/>
        </w:rPr>
        <w:t>count until the injunction is lifted,</w:t>
      </w:r>
      <w:r>
        <w:rPr>
          <w:rFonts w:ascii="Times New Roman Bold" w:hAnsi="Times New Roman Bold"/>
          <w:color w:val="000000"/>
          <w:spacing w:val="-2"/>
        </w:rPr>
        <w:t xml:space="preserve"> [*61]</w:t>
      </w:r>
      <w:r>
        <w:rPr>
          <w:color w:val="000000"/>
          <w:spacing w:val="-2"/>
        </w:rPr>
        <w:t xml:space="preserve"> or re-</w:t>
      </w:r>
      <w:r>
        <w:rPr>
          <w:color w:val="000000"/>
          <w:spacing w:val="-2"/>
        </w:rPr>
        <w:br/>
      </w:r>
      <w:r>
        <w:rPr>
          <w:color w:val="000000"/>
          <w:w w:val="102"/>
        </w:rPr>
        <w:t>quire plaintiff to make monthly certified pay-</w:t>
      </w:r>
      <w:r>
        <w:rPr>
          <w:color w:val="000000"/>
          <w:w w:val="102"/>
        </w:rPr>
        <w:br/>
      </w:r>
      <w:r>
        <w:rPr>
          <w:color w:val="000000"/>
        </w:rPr>
        <w:t>ments to defense counsel, who would hold</w:t>
      </w:r>
    </w:p>
    <w:p w:rsidR="00366C7F" w:rsidRDefault="00CD36E6">
      <w:pPr>
        <w:spacing w:line="259" w:lineRule="exact"/>
        <w:ind w:left="20"/>
        <w:rPr>
          <w:color w:val="000000"/>
          <w:w w:val="101"/>
        </w:rPr>
      </w:pPr>
      <w:r>
        <w:rPr>
          <w:color w:val="000000"/>
          <w:w w:val="101"/>
        </w:rPr>
        <w:t xml:space="preserve">the funds in a client trust account. Dckt. No. </w:t>
      </w:r>
    </w:p>
    <w:p w:rsidR="00366C7F" w:rsidRDefault="00366C7F">
      <w:pPr>
        <w:rPr>
          <w:color w:val="000000"/>
          <w:w w:val="10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13" w:lineRule="exact"/>
        <w:ind w:left="898"/>
        <w:jc w:val="both"/>
        <w:rPr>
          <w:color w:val="000000"/>
          <w:w w:val="101"/>
        </w:rPr>
      </w:pPr>
    </w:p>
    <w:p w:rsidR="00366C7F" w:rsidRDefault="00CD36E6">
      <w:pPr>
        <w:tabs>
          <w:tab w:val="left" w:pos="1148"/>
        </w:tabs>
        <w:spacing w:before="164" w:line="213" w:lineRule="exact"/>
        <w:ind w:left="898" w:right="743"/>
        <w:jc w:val="both"/>
        <w:rPr>
          <w:color w:val="000000"/>
          <w:w w:val="102"/>
          <w:sz w:val="18"/>
        </w:rPr>
      </w:pPr>
      <w:r>
        <w:rPr>
          <w:color w:val="000000"/>
          <w:spacing w:val="-2"/>
          <w:position w:val="2"/>
          <w:sz w:val="12"/>
        </w:rPr>
        <w:t xml:space="preserve">6 </w:t>
      </w:r>
      <w:r>
        <w:rPr>
          <w:color w:val="000000"/>
          <w:spacing w:val="-2"/>
          <w:position w:val="2"/>
          <w:sz w:val="12"/>
        </w:rPr>
        <w:tab/>
      </w:r>
      <w:r>
        <w:rPr>
          <w:color w:val="000000"/>
          <w:position w:val="-3"/>
          <w:sz w:val="18"/>
        </w:rPr>
        <w:t>As noted in the November 15, 2012 findings and recommendations,</w:t>
      </w:r>
      <w:r>
        <w:rPr>
          <w:rFonts w:ascii="Symbol" w:hAnsi="Symbol"/>
          <w:color w:val="000000"/>
          <w:position w:val="-3"/>
          <w:sz w:val="18"/>
        </w:rPr>
        <w:t></w:t>
      </w:r>
      <w:r>
        <w:rPr>
          <w:rFonts w:ascii="Symbol" w:hAnsi="Symbol"/>
          <w:color w:val="000000"/>
          <w:position w:val="-3"/>
          <w:sz w:val="18"/>
        </w:rPr>
        <w:t></w:t>
      </w:r>
      <w:r>
        <w:rPr>
          <w:color w:val="000000"/>
          <w:position w:val="-3"/>
          <w:sz w:val="18"/>
        </w:rPr>
        <w:t>[t]he standards for granting a temporary restraining or-</w:t>
      </w:r>
      <w:r>
        <w:rPr>
          <w:color w:val="000000"/>
          <w:position w:val="-3"/>
          <w:sz w:val="18"/>
        </w:rPr>
        <w:br/>
      </w:r>
      <w:r>
        <w:rPr>
          <w:color w:val="000000"/>
          <w:sz w:val="18"/>
        </w:rPr>
        <w:t>der and a preliminary injunction are identical.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Haw. County Green Party v. Clinton</w:t>
      </w:r>
      <w:r>
        <w:rPr>
          <w:color w:val="0000FF"/>
          <w:sz w:val="18"/>
          <w:u w:val="single"/>
        </w:rPr>
        <w:t xml:space="preserve"> , 980 F. Supp. 1160, 1164 (D. Haw. 1997)</w:t>
      </w:r>
      <w:r>
        <w:rPr>
          <w:color w:val="000000"/>
          <w:sz w:val="18"/>
        </w:rPr>
        <w:t>;</w:t>
      </w:r>
      <w:r>
        <w:rPr>
          <w:rFonts w:ascii="Times New Roman Italic" w:hAnsi="Times New Roman Italic"/>
          <w:color w:val="000000"/>
          <w:sz w:val="18"/>
        </w:rPr>
        <w:t xml:space="preserve"> cf. </w:t>
      </w:r>
      <w:r>
        <w:rPr>
          <w:rFonts w:ascii="Times New Roman Italic" w:hAnsi="Times New Roman Italic"/>
          <w:color w:val="000000"/>
          <w:sz w:val="18"/>
        </w:rPr>
        <w:br/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Stuhlbarg Int’l Sales Co. v. John D. Brush &amp; Co.</w:t>
      </w:r>
      <w:r>
        <w:rPr>
          <w:color w:val="0000FF"/>
          <w:sz w:val="18"/>
          <w:u w:val="single"/>
        </w:rPr>
        <w:t xml:space="preserve"> , 240 F.3d 832, 839 n. 7 (9th Cir.2001)</w:t>
      </w:r>
      <w:r>
        <w:rPr>
          <w:color w:val="000000"/>
          <w:sz w:val="18"/>
        </w:rPr>
        <w:t xml:space="preserve"> (observing that an analysis of a prelimi-</w:t>
      </w:r>
      <w:r>
        <w:rPr>
          <w:color w:val="000000"/>
          <w:sz w:val="18"/>
        </w:rPr>
        <w:br/>
        <w:t>nary injunction is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>substantially identical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color w:val="000000"/>
          <w:sz w:val="18"/>
        </w:rPr>
        <w:t xml:space="preserve"> to </w:t>
      </w:r>
      <w:r>
        <w:rPr>
          <w:rFonts w:ascii="Times New Roman Bold" w:hAnsi="Times New Roman Bold"/>
          <w:color w:val="000000"/>
          <w:w w:val="102"/>
          <w:sz w:val="18"/>
        </w:rPr>
        <w:t>[*59]</w:t>
      </w:r>
      <w:r>
        <w:rPr>
          <w:color w:val="000000"/>
          <w:w w:val="102"/>
          <w:sz w:val="18"/>
        </w:rPr>
        <w:t xml:space="preserve"> an analysis of a temporary restraining order). In order to be entitled to pre-</w:t>
      </w:r>
    </w:p>
    <w:p w:rsidR="00366C7F" w:rsidRDefault="00CD36E6">
      <w:pPr>
        <w:spacing w:line="200" w:lineRule="exact"/>
        <w:ind w:left="898" w:right="733"/>
        <w:rPr>
          <w:color w:val="0000FF"/>
          <w:sz w:val="18"/>
          <w:u w:val="single"/>
        </w:rPr>
      </w:pPr>
      <w:r>
        <w:rPr>
          <w:color w:val="000000"/>
          <w:w w:val="103"/>
          <w:sz w:val="18"/>
        </w:rPr>
        <w:t>liminary injunctive relief, a party must demonstrate</w:t>
      </w:r>
      <w:r>
        <w:rPr>
          <w:rFonts w:ascii="Symbol" w:hAnsi="Symbol"/>
          <w:color w:val="000000"/>
          <w:w w:val="103"/>
          <w:sz w:val="18"/>
        </w:rPr>
        <w:t></w:t>
      </w:r>
      <w:r>
        <w:rPr>
          <w:rFonts w:ascii="Symbol" w:hAnsi="Symbol"/>
          <w:color w:val="000000"/>
          <w:w w:val="103"/>
          <w:sz w:val="18"/>
        </w:rPr>
        <w:t></w:t>
      </w:r>
      <w:r>
        <w:rPr>
          <w:color w:val="000000"/>
          <w:w w:val="103"/>
          <w:sz w:val="18"/>
        </w:rPr>
        <w:t>that he is likely to succeed on the merits, that he is likely to suffer irrepa-</w:t>
      </w:r>
      <w:r>
        <w:rPr>
          <w:color w:val="000000"/>
          <w:w w:val="103"/>
          <w:sz w:val="18"/>
        </w:rPr>
        <w:br/>
      </w:r>
      <w:r>
        <w:rPr>
          <w:color w:val="000000"/>
          <w:sz w:val="18"/>
        </w:rPr>
        <w:t>rable harm in the absence of preliminary r</w:t>
      </w:r>
      <w:r>
        <w:rPr>
          <w:color w:val="000000"/>
          <w:sz w:val="18"/>
        </w:rPr>
        <w:t xml:space="preserve">elief, that the balance of equities tips in his favor, and that an injunction is in the public </w:t>
      </w:r>
      <w:r>
        <w:rPr>
          <w:color w:val="000000"/>
          <w:sz w:val="18"/>
        </w:rPr>
        <w:br/>
        <w:t>interest.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Stormans, Inc. v. Selecky</w:t>
      </w:r>
      <w:r>
        <w:rPr>
          <w:color w:val="0000FF"/>
          <w:sz w:val="18"/>
          <w:u w:val="single"/>
        </w:rPr>
        <w:t xml:space="preserve"> , 586 F.3d 1109, 1127 (9th Cir. 2009)</w:t>
      </w:r>
      <w:r>
        <w:rPr>
          <w:color w:val="000000"/>
          <w:sz w:val="18"/>
        </w:rPr>
        <w:t xml:space="preserve"> (citing</w:t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Winter v. Natural Res. Def. Council, Inc.</w:t>
      </w:r>
      <w:r>
        <w:rPr>
          <w:color w:val="0000FF"/>
          <w:sz w:val="18"/>
          <w:u w:val="single"/>
        </w:rPr>
        <w:t xml:space="preserve"> , 555 </w:t>
      </w:r>
      <w:r>
        <w:rPr>
          <w:color w:val="0000FF"/>
          <w:sz w:val="18"/>
          <w:u w:val="single"/>
        </w:rPr>
        <w:br/>
        <w:t>U.S. 7, 9, 129 S. Ct. 365,</w:t>
      </w:r>
      <w:r>
        <w:rPr>
          <w:color w:val="0000FF"/>
          <w:sz w:val="18"/>
          <w:u w:val="single"/>
        </w:rPr>
        <w:t xml:space="preserve"> 172 L. Ed. 2d 249 (2008))</w:t>
      </w:r>
      <w:r>
        <w:rPr>
          <w:color w:val="000000"/>
          <w:sz w:val="18"/>
        </w:rPr>
        <w:t>. Alternatively,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>’serious questions going to the merits’ and a balance of hard-</w:t>
      </w:r>
      <w:r>
        <w:rPr>
          <w:color w:val="000000"/>
          <w:sz w:val="18"/>
        </w:rPr>
        <w:br/>
        <w:t xml:space="preserve">ships that tips sharply towards the plaintiff can support issuance of a preliminary injunction, so long as the plaintiff also shows </w:t>
      </w:r>
      <w:r>
        <w:rPr>
          <w:color w:val="000000"/>
          <w:sz w:val="18"/>
        </w:rPr>
        <w:br/>
        <w:t xml:space="preserve">that there is a </w:t>
      </w:r>
      <w:r>
        <w:rPr>
          <w:color w:val="000000"/>
          <w:sz w:val="18"/>
        </w:rPr>
        <w:t>likelihood of irreparable injury and that the injunction is in the public interest.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Alliance for the Wild Rockies v. Cot-</w:t>
      </w:r>
      <w:r>
        <w:rPr>
          <w:rFonts w:ascii="Times New Roman Italic" w:hAnsi="Times New Roman Italic"/>
          <w:color w:val="0000FF"/>
          <w:sz w:val="18"/>
          <w:u w:val="single"/>
        </w:rPr>
        <w:br/>
        <w:t>trell</w:t>
      </w:r>
      <w:r>
        <w:rPr>
          <w:color w:val="0000FF"/>
          <w:sz w:val="18"/>
          <w:u w:val="single"/>
        </w:rPr>
        <w:t xml:space="preserve"> , 632 F.3d 1127, 1135 (9th Cir. 2011)</w:t>
      </w:r>
      <w:r>
        <w:rPr>
          <w:color w:val="000000"/>
          <w:sz w:val="18"/>
        </w:rPr>
        <w:t>. A plaintiff seeking a preliminary injunction</w:t>
      </w:r>
      <w:r>
        <w:rPr>
          <w:rFonts w:ascii="Symbol" w:hAnsi="Symbol"/>
          <w:color w:val="000000"/>
          <w:sz w:val="18"/>
        </w:rPr>
        <w:t></w:t>
      </w:r>
      <w:r>
        <w:rPr>
          <w:rFonts w:ascii="Symbol" w:hAnsi="Symbol"/>
          <w:color w:val="000000"/>
          <w:sz w:val="18"/>
        </w:rPr>
        <w:t></w:t>
      </w:r>
      <w:r>
        <w:rPr>
          <w:color w:val="000000"/>
          <w:sz w:val="18"/>
        </w:rPr>
        <w:t xml:space="preserve">must establish that irreparable harm is </w:t>
      </w:r>
      <w:r>
        <w:rPr>
          <w:color w:val="000000"/>
          <w:sz w:val="18"/>
        </w:rPr>
        <w:br/>
      </w:r>
      <w:r>
        <w:rPr>
          <w:color w:val="000000"/>
          <w:sz w:val="18"/>
        </w:rPr>
        <w:t>likely, not just possible.</w:t>
      </w:r>
      <w:r>
        <w:rPr>
          <w:rFonts w:ascii="Symbol" w:hAnsi="Symbol"/>
          <w:color w:val="000000"/>
          <w:sz w:val="18"/>
        </w:rPr>
        <w:sym w:font="Symbol" w:char="F0B2"/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Id.</w:t>
      </w:r>
      <w:r>
        <w:rPr>
          <w:color w:val="0000FF"/>
          <w:sz w:val="18"/>
          <w:u w:val="single"/>
        </w:rPr>
        <w:t xml:space="preserve">  at 1131</w:t>
      </w:r>
      <w:r>
        <w:rPr>
          <w:color w:val="000000"/>
          <w:sz w:val="18"/>
        </w:rPr>
        <w:t xml:space="preserve"> (citing</w:t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Winter</w:t>
      </w:r>
      <w:r>
        <w:rPr>
          <w:color w:val="0000FF"/>
          <w:sz w:val="18"/>
          <w:u w:val="single"/>
        </w:rPr>
        <w:t xml:space="preserve"> , 555 U.S. at 20-21</w:t>
      </w:r>
      <w:r>
        <w:rPr>
          <w:color w:val="000000"/>
          <w:sz w:val="18"/>
        </w:rPr>
        <w:t>);</w:t>
      </w:r>
      <w:r>
        <w:rPr>
          <w:rFonts w:ascii="Times New Roman Italic" w:hAnsi="Times New Roman Italic"/>
          <w:color w:val="000000"/>
          <w:sz w:val="18"/>
        </w:rPr>
        <w:t xml:space="preserve"> see also</w:t>
      </w:r>
      <w:r>
        <w:rPr>
          <w:rFonts w:ascii="Times New Roman Italic" w:hAnsi="Times New Roman Italic"/>
          <w:color w:val="0000FF"/>
          <w:sz w:val="18"/>
        </w:rPr>
        <w:t xml:space="preserve"> </w:t>
      </w:r>
      <w:r>
        <w:rPr>
          <w:rFonts w:ascii="Times New Roman Italic" w:hAnsi="Times New Roman Italic"/>
          <w:color w:val="0000FF"/>
          <w:sz w:val="18"/>
          <w:u w:val="single"/>
        </w:rPr>
        <w:t xml:space="preserve"> Connecticut v. Massachusetts</w:t>
      </w:r>
      <w:r>
        <w:rPr>
          <w:color w:val="0000FF"/>
          <w:sz w:val="18"/>
          <w:u w:val="single"/>
        </w:rPr>
        <w:t xml:space="preserve"> , 282 U.S. 660, 674, </w:t>
      </w:r>
    </w:p>
    <w:p w:rsidR="00366C7F" w:rsidRDefault="00CD36E6">
      <w:pPr>
        <w:spacing w:line="200" w:lineRule="exact"/>
        <w:ind w:left="898" w:right="1214"/>
        <w:jc w:val="both"/>
        <w:rPr>
          <w:color w:val="000000"/>
          <w:w w:val="102"/>
          <w:sz w:val="18"/>
        </w:rPr>
      </w:pPr>
      <w:r>
        <w:rPr>
          <w:color w:val="0000FF"/>
          <w:w w:val="102"/>
          <w:sz w:val="18"/>
          <w:u w:val="single"/>
        </w:rPr>
        <w:t>51 S. Ct. 286, 75 L. Ed. 602 (1931)</w:t>
      </w:r>
      <w:r>
        <w:rPr>
          <w:color w:val="000000"/>
          <w:w w:val="102"/>
          <w:sz w:val="18"/>
        </w:rPr>
        <w:t xml:space="preserve"> (</w:t>
      </w:r>
      <w:r>
        <w:rPr>
          <w:rFonts w:ascii="Symbol" w:hAnsi="Symbol"/>
          <w:color w:val="000000"/>
          <w:w w:val="102"/>
          <w:sz w:val="18"/>
        </w:rPr>
        <w:sym w:font="Symbol" w:char="F0B2"/>
      </w:r>
      <w:r>
        <w:rPr>
          <w:color w:val="000000"/>
          <w:w w:val="102"/>
          <w:sz w:val="18"/>
        </w:rPr>
        <w:t xml:space="preserve">Injunction issues to prevent existing or presently threatened injuries. One will not be </w:t>
      </w:r>
      <w:r>
        <w:rPr>
          <w:rFonts w:ascii="Times New Roman Bold" w:hAnsi="Times New Roman Bold"/>
          <w:color w:val="000000"/>
          <w:w w:val="102"/>
          <w:sz w:val="18"/>
        </w:rPr>
        <w:t>[*60]</w:t>
      </w:r>
      <w:r>
        <w:rPr>
          <w:color w:val="000000"/>
          <w:w w:val="102"/>
          <w:sz w:val="18"/>
        </w:rPr>
        <w:t xml:space="preserve"> granted against something merely feared as liable to occur at some indefinite time in the future.</w:t>
      </w:r>
      <w:r>
        <w:rPr>
          <w:rFonts w:ascii="Symbol" w:hAnsi="Symbol"/>
          <w:color w:val="000000"/>
          <w:w w:val="102"/>
          <w:sz w:val="18"/>
        </w:rPr>
        <w:sym w:font="Symbol" w:char="F0B2"/>
      </w:r>
      <w:r>
        <w:rPr>
          <w:color w:val="000000"/>
          <w:w w:val="102"/>
          <w:sz w:val="18"/>
        </w:rPr>
        <w:t xml:space="preserve">). </w:t>
      </w:r>
    </w:p>
    <w:p w:rsidR="00366C7F" w:rsidRDefault="00366C7F">
      <w:pPr>
        <w:spacing w:line="230" w:lineRule="exact"/>
        <w:ind w:left="5183"/>
        <w:rPr>
          <w:color w:val="000000"/>
          <w:w w:val="102"/>
          <w:sz w:val="18"/>
        </w:rPr>
      </w:pPr>
    </w:p>
    <w:p w:rsidR="00366C7F" w:rsidRDefault="00CD36E6">
      <w:pPr>
        <w:spacing w:before="64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5" style="position:absolute;left:0;text-align:left;z-index:-251600896;mso-position-horizontal-relative:page;mso-position-vertical-relative:page" from="311.95pt,272.5pt" to="537pt,272.5pt" o:allowincell="f" strokecolor="blue" strokeweight="1pt">
            <w10:wrap anchorx="page" anchory="page"/>
          </v:line>
        </w:pict>
      </w:r>
      <w:r>
        <w:rPr>
          <w:color w:val="000000"/>
          <w:spacing w:val="-1"/>
          <w:sz w:val="20"/>
        </w:rPr>
        <w:pict>
          <v:line id="_x0000_s1086" style="position:absolute;left:0;text-align:left;z-index:-251597824;mso-position-horizontal-relative:page;mso-position-vertical-relative:page" from="66.5pt,572.15pt" to="545.45pt,572.15pt" o:allowincell="f" strokeweight="1.5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19" w:name="Pg20"/>
      <w:bookmarkEnd w:id="19"/>
      <w:r>
        <w:rPr>
          <w:color w:val="000000"/>
          <w:w w:val="102"/>
          <w:sz w:val="20"/>
        </w:rPr>
        <w:lastRenderedPageBreak/>
        <w:t xml:space="preserve">Page 19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</w:t>
      </w:r>
      <w:r>
        <w:rPr>
          <w:color w:val="000000"/>
          <w:sz w:val="20"/>
        </w:rPr>
        <w:t>t. LEXIS 6848, *61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rPr>
          <w:color w:val="000000"/>
          <w:spacing w:val="-2"/>
        </w:rPr>
      </w:pPr>
      <w:r>
        <w:rPr>
          <w:color w:val="000000"/>
          <w:w w:val="101"/>
        </w:rPr>
        <w:t>63 at 4. In response to those proposals, plain-</w:t>
      </w:r>
      <w:r>
        <w:rPr>
          <w:color w:val="000000"/>
          <w:w w:val="101"/>
        </w:rPr>
        <w:br/>
        <w:t>tiff contends that if a bond is required, a nomi-</w:t>
      </w:r>
      <w:r>
        <w:rPr>
          <w:color w:val="000000"/>
          <w:w w:val="101"/>
        </w:rPr>
        <w:br/>
        <w:t xml:space="preserve">nal bond in the amount of one month of fair </w:t>
      </w:r>
      <w:r>
        <w:rPr>
          <w:color w:val="000000"/>
          <w:w w:val="101"/>
        </w:rPr>
        <w:br/>
      </w:r>
      <w:r>
        <w:rPr>
          <w:color w:val="000000"/>
          <w:spacing w:val="-2"/>
        </w:rPr>
        <w:t>market value rent would be sufficient. Dckt. No.</w:t>
      </w:r>
    </w:p>
    <w:p w:rsidR="00366C7F" w:rsidRDefault="00CD36E6">
      <w:pPr>
        <w:spacing w:line="259" w:lineRule="exact"/>
        <w:ind w:left="898" w:right="429"/>
        <w:jc w:val="both"/>
        <w:rPr>
          <w:color w:val="000000"/>
          <w:w w:val="102"/>
        </w:rPr>
      </w:pPr>
      <w:r>
        <w:rPr>
          <w:color w:val="000000"/>
        </w:rPr>
        <w:t xml:space="preserve">64 at 4. Plaintiff further contends that she </w:t>
      </w:r>
      <w:r>
        <w:rPr>
          <w:color w:val="000000"/>
        </w:rPr>
        <w:br/>
      </w:r>
      <w:r>
        <w:rPr>
          <w:color w:val="000000"/>
          <w:w w:val="102"/>
        </w:rPr>
        <w:t>should be allowed to continue sending her</w:t>
      </w:r>
    </w:p>
    <w:p w:rsidR="00366C7F" w:rsidRDefault="00CD36E6">
      <w:pPr>
        <w:spacing w:line="259" w:lineRule="exact"/>
        <w:ind w:left="898" w:right="17"/>
        <w:jc w:val="both"/>
        <w:rPr>
          <w:rFonts w:ascii="Times New Roman Italic" w:hAnsi="Times New Roman Italic"/>
          <w:color w:val="000000"/>
        </w:rPr>
      </w:pPr>
      <w:r>
        <w:rPr>
          <w:color w:val="000000"/>
          <w:spacing w:val="-1"/>
        </w:rPr>
        <w:t xml:space="preserve">monthly online banking payments of $1,143.00 </w:t>
      </w:r>
      <w:r>
        <w:rPr>
          <w:color w:val="000000"/>
          <w:w w:val="101"/>
        </w:rPr>
        <w:t xml:space="preserve">to Ocwen and they should not be returned, or </w:t>
      </w:r>
      <w:r>
        <w:rPr>
          <w:color w:val="000000"/>
          <w:w w:val="102"/>
        </w:rPr>
        <w:t>the court should act as a receiver of such pay-</w:t>
      </w:r>
      <w:r>
        <w:rPr>
          <w:color w:val="000000"/>
          <w:w w:val="102"/>
        </w:rPr>
        <w:br/>
      </w:r>
      <w:r>
        <w:rPr>
          <w:color w:val="000000"/>
        </w:rPr>
        <w:t>ments so that plaintiff has</w:t>
      </w:r>
      <w:r>
        <w:rPr>
          <w:rFonts w:ascii="Symbol" w:hAnsi="Symbol"/>
          <w:color w:val="000000"/>
        </w:rPr>
        <w:t></w:t>
      </w:r>
      <w:r>
        <w:rPr>
          <w:rFonts w:ascii="Symbol" w:hAnsi="Symbol"/>
          <w:color w:val="000000"/>
        </w:rPr>
        <w:t></w:t>
      </w:r>
      <w:r>
        <w:rPr>
          <w:color w:val="000000"/>
        </w:rPr>
        <w:t>a</w:t>
      </w:r>
      <w:r>
        <w:rPr>
          <w:color w:val="000000"/>
        </w:rPr>
        <w:t xml:space="preserve"> banking record that those payments were made.</w:t>
      </w:r>
      <w:r>
        <w:rPr>
          <w:rFonts w:ascii="Symbol" w:hAnsi="Symbol"/>
          <w:color w:val="000000"/>
        </w:rPr>
        <w:sym w:font="Symbol" w:char="F0B2"/>
      </w:r>
      <w:r>
        <w:rPr>
          <w:rFonts w:ascii="Times New Roman Italic" w:hAnsi="Times New Roman Italic"/>
          <w:color w:val="000000"/>
        </w:rPr>
        <w:t xml:space="preserve"> Id.</w:t>
      </w:r>
    </w:p>
    <w:p w:rsidR="00366C7F" w:rsidRDefault="00366C7F">
      <w:pPr>
        <w:spacing w:line="259" w:lineRule="exact"/>
        <w:ind w:left="898"/>
        <w:rPr>
          <w:rFonts w:ascii="Times New Roman Italic" w:hAnsi="Times New Roman Italic"/>
          <w:color w:val="000000"/>
        </w:rPr>
      </w:pPr>
    </w:p>
    <w:p w:rsidR="00366C7F" w:rsidRDefault="00CD36E6">
      <w:pPr>
        <w:spacing w:before="30" w:line="259" w:lineRule="exact"/>
        <w:ind w:left="898"/>
        <w:rPr>
          <w:color w:val="000000"/>
        </w:rPr>
      </w:pPr>
      <w:r>
        <w:rPr>
          <w:color w:val="000000"/>
        </w:rPr>
        <w:t xml:space="preserve">Here, the undersigned finds that the posting of </w:t>
      </w:r>
      <w:r>
        <w:rPr>
          <w:color w:val="000000"/>
        </w:rPr>
        <w:br/>
        <w:t xml:space="preserve">security is a fair requirement and determines </w:t>
      </w:r>
      <w:r>
        <w:rPr>
          <w:color w:val="000000"/>
        </w:rPr>
        <w:br/>
      </w:r>
      <w:r>
        <w:rPr>
          <w:color w:val="000000"/>
          <w:w w:val="101"/>
        </w:rPr>
        <w:t>that the proper amount of the bond is the pre-</w:t>
      </w:r>
      <w:r>
        <w:rPr>
          <w:color w:val="000000"/>
          <w:w w:val="101"/>
        </w:rPr>
        <w:br/>
        <w:t xml:space="preserve">escrow account monthly mortgage payment of </w:t>
      </w:r>
      <w:r>
        <w:rPr>
          <w:color w:val="000000"/>
          <w:w w:val="101"/>
        </w:rPr>
        <w:br/>
      </w:r>
      <w:r>
        <w:rPr>
          <w:color w:val="000000"/>
        </w:rPr>
        <w:t xml:space="preserve">$1,143.00. </w:t>
      </w:r>
      <w:r>
        <w:rPr>
          <w:color w:val="000000"/>
        </w:rPr>
        <w:t>Therefore, in order for the injunc-</w:t>
      </w:r>
      <w:r>
        <w:rPr>
          <w:color w:val="000000"/>
        </w:rPr>
        <w:br/>
      </w:r>
      <w:r>
        <w:rPr>
          <w:color w:val="000000"/>
          <w:spacing w:val="-3"/>
        </w:rPr>
        <w:t xml:space="preserve">tion to remain in place, every month (on the first </w:t>
      </w:r>
      <w:r>
        <w:rPr>
          <w:color w:val="000000"/>
          <w:spacing w:val="-3"/>
        </w:rPr>
        <w:br/>
      </w:r>
      <w:r>
        <w:rPr>
          <w:color w:val="000000"/>
          <w:w w:val="101"/>
        </w:rPr>
        <w:t xml:space="preserve">of the month or the first business day after if </w:t>
      </w:r>
      <w:r>
        <w:rPr>
          <w:color w:val="000000"/>
          <w:w w:val="101"/>
        </w:rPr>
        <w:br/>
      </w:r>
      <w:r>
        <w:rPr>
          <w:color w:val="000000"/>
          <w:w w:val="103"/>
        </w:rPr>
        <w:t xml:space="preserve">the first falls on a weekend or court holiday), </w:t>
      </w:r>
      <w:r>
        <w:rPr>
          <w:color w:val="000000"/>
          <w:w w:val="103"/>
        </w:rPr>
        <w:br/>
      </w:r>
      <w:r>
        <w:rPr>
          <w:color w:val="000000"/>
        </w:rPr>
        <w:t>plaintiff must deposit with the Clerk of the</w:t>
      </w:r>
    </w:p>
    <w:p w:rsidR="00366C7F" w:rsidRDefault="00CD36E6">
      <w:pPr>
        <w:spacing w:line="259" w:lineRule="exact"/>
        <w:ind w:left="898" w:right="49"/>
        <w:jc w:val="both"/>
        <w:rPr>
          <w:rFonts w:ascii="Times New Roman Italic" w:hAnsi="Times New Roman Italic"/>
          <w:color w:val="0000FF"/>
          <w:w w:val="101"/>
          <w:u w:val="single"/>
        </w:rPr>
      </w:pPr>
      <w:r>
        <w:rPr>
          <w:color w:val="000000"/>
          <w:w w:val="101"/>
        </w:rPr>
        <w:t xml:space="preserve">Court a payment in the </w:t>
      </w:r>
      <w:r>
        <w:rPr>
          <w:color w:val="000000"/>
          <w:w w:val="101"/>
        </w:rPr>
        <w:t>amount of $1,143.00.</w:t>
      </w:r>
      <w:r>
        <w:rPr>
          <w:color w:val="000000"/>
          <w:w w:val="101"/>
          <w:vertAlign w:val="superscript"/>
        </w:rPr>
        <w:t xml:space="preserve"> 7 </w:t>
      </w:r>
      <w:r>
        <w:rPr>
          <w:color w:val="000000"/>
          <w:w w:val="101"/>
        </w:rPr>
        <w:t>The Court refers the parties to</w:t>
      </w:r>
      <w:r>
        <w:rPr>
          <w:rFonts w:ascii="Times New Roman Italic" w:hAnsi="Times New Roman Italic"/>
          <w:color w:val="0000FF"/>
          <w:w w:val="101"/>
        </w:rPr>
        <w:t xml:space="preserve"> </w:t>
      </w:r>
      <w:r>
        <w:rPr>
          <w:rFonts w:ascii="Times New Roman Italic" w:hAnsi="Times New Roman Italic"/>
          <w:color w:val="0000FF"/>
          <w:w w:val="101"/>
          <w:u w:val="single"/>
        </w:rPr>
        <w:t xml:space="preserve"> Local Rule</w:t>
      </w:r>
    </w:p>
    <w:p w:rsidR="00366C7F" w:rsidRDefault="00CD36E6">
      <w:pPr>
        <w:spacing w:line="259" w:lineRule="exact"/>
        <w:ind w:left="898" w:right="162"/>
        <w:rPr>
          <w:color w:val="000000"/>
          <w:w w:val="101"/>
        </w:rPr>
      </w:pPr>
      <w:r>
        <w:rPr>
          <w:rFonts w:ascii="Times New Roman Italic" w:hAnsi="Times New Roman Italic"/>
          <w:color w:val="0000FF"/>
          <w:u w:val="single"/>
        </w:rPr>
        <w:t>151</w:t>
      </w:r>
      <w:r>
        <w:rPr>
          <w:color w:val="000000"/>
        </w:rPr>
        <w:t xml:space="preserve"> regarding the provision of a security or </w:t>
      </w:r>
      <w:r>
        <w:rPr>
          <w:color w:val="000000"/>
          <w:spacing w:val="-1"/>
        </w:rPr>
        <w:t xml:space="preserve">bond. If plaintiff </w:t>
      </w:r>
      <w:r>
        <w:rPr>
          <w:rFonts w:ascii="Times New Roman Bold" w:hAnsi="Times New Roman Bold"/>
          <w:color w:val="000000"/>
          <w:w w:val="101"/>
        </w:rPr>
        <w:t>[*62]</w:t>
      </w:r>
      <w:r>
        <w:rPr>
          <w:color w:val="000000"/>
          <w:w w:val="101"/>
        </w:rPr>
        <w:t xml:space="preserve"> fails to post the secu-</w:t>
      </w:r>
    </w:p>
    <w:p w:rsidR="00366C7F" w:rsidRDefault="00CD36E6">
      <w:pPr>
        <w:spacing w:line="259" w:lineRule="exact"/>
        <w:ind w:left="898"/>
        <w:jc w:val="both"/>
        <w:rPr>
          <w:color w:val="000000"/>
          <w:spacing w:val="-2"/>
        </w:rPr>
      </w:pPr>
      <w:r>
        <w:rPr>
          <w:color w:val="000000"/>
          <w:spacing w:val="-4"/>
        </w:rPr>
        <w:t xml:space="preserve">rity within the required time, defendants may file </w:t>
      </w:r>
      <w:r>
        <w:rPr>
          <w:color w:val="000000"/>
        </w:rPr>
        <w:t xml:space="preserve">a notice notifying the court of plaintiff’s </w:t>
      </w:r>
      <w:r>
        <w:rPr>
          <w:color w:val="000000"/>
        </w:rPr>
        <w:t>fail-</w:t>
      </w:r>
      <w:r>
        <w:rPr>
          <w:color w:val="000000"/>
        </w:rPr>
        <w:br/>
        <w:t xml:space="preserve">ure to comply and seeking modification of the </w:t>
      </w:r>
      <w:r>
        <w:rPr>
          <w:color w:val="000000"/>
          <w:spacing w:val="-2"/>
        </w:rPr>
        <w:t>preliminary injunction.</w:t>
      </w:r>
    </w:p>
    <w:p w:rsidR="00366C7F" w:rsidRDefault="00CD36E6">
      <w:pPr>
        <w:spacing w:before="246" w:line="276" w:lineRule="exact"/>
        <w:ind w:left="898"/>
        <w:rPr>
          <w:color w:val="000000"/>
          <w:spacing w:val="-4"/>
          <w:u w:val="single"/>
        </w:rPr>
      </w:pPr>
      <w:r>
        <w:rPr>
          <w:color w:val="000000"/>
          <w:spacing w:val="-4"/>
        </w:rPr>
        <w:t xml:space="preserve">IV. </w:t>
      </w:r>
      <w:r>
        <w:rPr>
          <w:color w:val="000000"/>
          <w:spacing w:val="-4"/>
          <w:u w:val="single"/>
        </w:rPr>
        <w:t xml:space="preserve"> CONCLUSION</w:t>
      </w:r>
    </w:p>
    <w:p w:rsidR="00366C7F" w:rsidRDefault="00366C7F">
      <w:pPr>
        <w:spacing w:line="259" w:lineRule="exact"/>
        <w:ind w:left="898"/>
        <w:jc w:val="both"/>
        <w:rPr>
          <w:color w:val="000000"/>
          <w:spacing w:val="-4"/>
          <w:u w:val="single"/>
        </w:rPr>
      </w:pPr>
    </w:p>
    <w:p w:rsidR="00366C7F" w:rsidRDefault="00CD36E6">
      <w:pPr>
        <w:spacing w:before="39" w:line="259" w:lineRule="exact"/>
        <w:ind w:left="898" w:right="610"/>
        <w:jc w:val="both"/>
        <w:rPr>
          <w:color w:val="000000"/>
          <w:spacing w:val="-1"/>
        </w:rPr>
      </w:pPr>
      <w:r>
        <w:rPr>
          <w:color w:val="000000"/>
        </w:rPr>
        <w:t>As provided herein, IT IS HEREBY OR-</w:t>
      </w:r>
      <w:r>
        <w:rPr>
          <w:color w:val="000000"/>
        </w:rPr>
        <w:br/>
      </w:r>
      <w:r>
        <w:rPr>
          <w:color w:val="000000"/>
          <w:spacing w:val="-1"/>
        </w:rPr>
        <w:t>DERED that:</w:t>
      </w:r>
    </w:p>
    <w:p w:rsidR="00366C7F" w:rsidRDefault="00366C7F">
      <w:pPr>
        <w:spacing w:line="259" w:lineRule="exact"/>
        <w:ind w:left="898"/>
        <w:jc w:val="both"/>
        <w:rPr>
          <w:color w:val="000000"/>
          <w:spacing w:val="-1"/>
        </w:rPr>
      </w:pPr>
    </w:p>
    <w:p w:rsidR="00366C7F" w:rsidRDefault="00CD36E6">
      <w:pPr>
        <w:spacing w:before="41" w:line="259" w:lineRule="exact"/>
        <w:ind w:left="898" w:right="108"/>
        <w:jc w:val="both"/>
        <w:rPr>
          <w:color w:val="000000"/>
        </w:rPr>
      </w:pPr>
      <w:r>
        <w:rPr>
          <w:color w:val="000000"/>
          <w:spacing w:val="-1"/>
        </w:rPr>
        <w:t xml:space="preserve">1. Plaintiff’s motion for reconsideration, Dckt. </w:t>
      </w:r>
      <w:r>
        <w:rPr>
          <w:color w:val="000000"/>
        </w:rPr>
        <w:t>No. 48, is granted;</w:t>
      </w:r>
    </w:p>
    <w:p w:rsidR="00366C7F" w:rsidRDefault="00366C7F">
      <w:pPr>
        <w:spacing w:line="259" w:lineRule="exact"/>
        <w:ind w:left="898"/>
        <w:jc w:val="both"/>
        <w:rPr>
          <w:color w:val="000000"/>
        </w:rPr>
      </w:pPr>
    </w:p>
    <w:p w:rsidR="00366C7F" w:rsidRDefault="00CD36E6">
      <w:pPr>
        <w:spacing w:before="40"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>2. The November 15, 2012 findings and recom</w:t>
      </w:r>
      <w:r>
        <w:rPr>
          <w:color w:val="000000"/>
          <w:spacing w:val="-1"/>
        </w:rPr>
        <w:t>-</w:t>
      </w:r>
      <w:r>
        <w:rPr>
          <w:color w:val="000000"/>
          <w:spacing w:val="-1"/>
        </w:rPr>
        <w:br/>
      </w:r>
      <w:r>
        <w:rPr>
          <w:color w:val="000000"/>
        </w:rPr>
        <w:t>mendations, Dckt. No. 47, are vacated;</w:t>
      </w:r>
    </w:p>
    <w:p w:rsidR="00366C7F" w:rsidRDefault="00366C7F">
      <w:pPr>
        <w:spacing w:line="259" w:lineRule="exact"/>
        <w:ind w:left="898"/>
        <w:jc w:val="both"/>
        <w:rPr>
          <w:color w:val="00000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  <w:w w:val="101"/>
        </w:rPr>
      </w:pPr>
      <w:r>
        <w:rPr>
          <w:color w:val="000000"/>
          <w:spacing w:val="-1"/>
        </w:rPr>
        <w:t xml:space="preserve">3. The status (pretrial scheduling) conference </w:t>
      </w:r>
      <w:r>
        <w:rPr>
          <w:color w:val="000000"/>
          <w:w w:val="103"/>
        </w:rPr>
        <w:t>currently set for February 13, 2012 is contin-</w:t>
      </w:r>
      <w:r>
        <w:rPr>
          <w:color w:val="000000"/>
          <w:w w:val="103"/>
        </w:rPr>
        <w:br/>
      </w:r>
      <w:r>
        <w:rPr>
          <w:color w:val="000000"/>
          <w:w w:val="107"/>
        </w:rPr>
        <w:t>ued to May 15, 2013 at 10:00 a.m. in Court-</w:t>
      </w:r>
      <w:r>
        <w:rPr>
          <w:color w:val="000000"/>
          <w:w w:val="107"/>
        </w:rPr>
        <w:br/>
      </w:r>
      <w:r>
        <w:rPr>
          <w:color w:val="000000"/>
          <w:w w:val="101"/>
        </w:rPr>
        <w:t>room No. 8; and</w:t>
      </w:r>
    </w:p>
    <w:p w:rsidR="00366C7F" w:rsidRDefault="00CD36E6">
      <w:pPr>
        <w:spacing w:line="259" w:lineRule="exact"/>
        <w:ind w:left="5807"/>
        <w:jc w:val="both"/>
        <w:rPr>
          <w:color w:val="000000"/>
          <w:w w:val="101"/>
        </w:rPr>
      </w:pPr>
      <w:r>
        <w:rPr>
          <w:color w:val="000000"/>
          <w:w w:val="101"/>
        </w:rPr>
        <w:br w:type="column"/>
      </w:r>
    </w:p>
    <w:p w:rsidR="00366C7F" w:rsidRDefault="00CD36E6">
      <w:pPr>
        <w:spacing w:before="41" w:line="259" w:lineRule="exact"/>
        <w:ind w:left="20" w:right="649"/>
        <w:jc w:val="both"/>
        <w:rPr>
          <w:color w:val="000000"/>
        </w:rPr>
      </w:pPr>
      <w:r>
        <w:rPr>
          <w:color w:val="000000"/>
          <w:w w:val="101"/>
        </w:rPr>
        <w:t xml:space="preserve">4. On or before May 1, 2013, the parties shall </w:t>
      </w:r>
      <w:r>
        <w:rPr>
          <w:color w:val="000000"/>
          <w:w w:val="108"/>
        </w:rPr>
        <w:t xml:space="preserve">file status reports, as set forth in this court’s </w:t>
      </w:r>
      <w:r>
        <w:rPr>
          <w:color w:val="000000"/>
        </w:rPr>
        <w:t>April 13, 2012 order, Dckt. No. 6.</w:t>
      </w:r>
    </w:p>
    <w:p w:rsidR="00366C7F" w:rsidRDefault="00CD36E6">
      <w:pPr>
        <w:spacing w:before="226" w:line="276" w:lineRule="exact"/>
        <w:ind w:left="20"/>
        <w:rPr>
          <w:color w:val="000000"/>
          <w:spacing w:val="-2"/>
        </w:rPr>
      </w:pPr>
      <w:r>
        <w:rPr>
          <w:color w:val="000000"/>
          <w:spacing w:val="-2"/>
        </w:rPr>
        <w:t>IT IS FURTHER RECOMMENDED that:</w:t>
      </w:r>
    </w:p>
    <w:p w:rsidR="00366C7F" w:rsidRDefault="00CD36E6">
      <w:pPr>
        <w:spacing w:before="238" w:line="259" w:lineRule="exact"/>
        <w:ind w:left="20" w:right="788"/>
        <w:rPr>
          <w:color w:val="000000"/>
        </w:rPr>
      </w:pPr>
      <w:r>
        <w:rPr>
          <w:color w:val="000000"/>
          <w:spacing w:val="-1"/>
        </w:rPr>
        <w:t xml:space="preserve">1. Defendants’ motion to dismiss plaintiff’s first amended </w:t>
      </w:r>
      <w:r>
        <w:rPr>
          <w:rFonts w:ascii="Times New Roman Bold" w:hAnsi="Times New Roman Bold"/>
          <w:color w:val="000000"/>
        </w:rPr>
        <w:t>[*63]</w:t>
      </w:r>
      <w:r>
        <w:rPr>
          <w:color w:val="000000"/>
        </w:rPr>
        <w:t xml:space="preserve"> complaint, Dckt. No. 32,</w:t>
      </w:r>
    </w:p>
    <w:p w:rsidR="00366C7F" w:rsidRDefault="00CD36E6">
      <w:pPr>
        <w:spacing w:before="1" w:line="259" w:lineRule="exact"/>
        <w:ind w:left="20" w:right="669"/>
        <w:jc w:val="both"/>
        <w:rPr>
          <w:color w:val="000000"/>
          <w:spacing w:val="-1"/>
        </w:rPr>
      </w:pPr>
      <w:r>
        <w:rPr>
          <w:color w:val="000000"/>
          <w:w w:val="106"/>
        </w:rPr>
        <w:t>be granted in part and denied in part, as pro-</w:t>
      </w:r>
      <w:r>
        <w:rPr>
          <w:color w:val="000000"/>
          <w:w w:val="106"/>
        </w:rPr>
        <w:br/>
      </w:r>
      <w:r>
        <w:rPr>
          <w:color w:val="000000"/>
          <w:spacing w:val="-1"/>
        </w:rPr>
        <w:t>vided herein.</w:t>
      </w:r>
    </w:p>
    <w:p w:rsidR="00366C7F" w:rsidRDefault="00CD36E6">
      <w:pPr>
        <w:spacing w:before="250" w:line="259" w:lineRule="exact"/>
        <w:ind w:left="20" w:right="652"/>
        <w:jc w:val="both"/>
        <w:rPr>
          <w:color w:val="000000"/>
        </w:rPr>
      </w:pPr>
      <w:r>
        <w:rPr>
          <w:color w:val="000000"/>
        </w:rPr>
        <w:t>2. Plaintiff be granted thirty days from the date of service of any order adopting these find-</w:t>
      </w:r>
    </w:p>
    <w:p w:rsidR="00366C7F" w:rsidRDefault="00CD36E6">
      <w:pPr>
        <w:spacing w:line="259" w:lineRule="exact"/>
        <w:ind w:left="20" w:right="639"/>
        <w:rPr>
          <w:color w:val="000000"/>
        </w:rPr>
      </w:pPr>
      <w:r>
        <w:rPr>
          <w:color w:val="000000"/>
          <w:w w:val="105"/>
        </w:rPr>
        <w:t xml:space="preserve">ings and recommendations to file a second </w:t>
      </w:r>
      <w:r>
        <w:rPr>
          <w:color w:val="000000"/>
          <w:w w:val="105"/>
        </w:rPr>
        <w:br/>
      </w:r>
      <w:r>
        <w:rPr>
          <w:color w:val="000000"/>
          <w:spacing w:val="-3"/>
        </w:rPr>
        <w:t>amended complaint as provided herein. The sec-</w:t>
      </w:r>
      <w:r>
        <w:rPr>
          <w:color w:val="000000"/>
          <w:spacing w:val="-3"/>
        </w:rPr>
        <w:br/>
      </w:r>
      <w:r>
        <w:rPr>
          <w:color w:val="000000"/>
        </w:rPr>
        <w:t xml:space="preserve">ond amended complaint must bear the docket </w:t>
      </w:r>
      <w:r>
        <w:rPr>
          <w:color w:val="000000"/>
        </w:rPr>
        <w:br/>
      </w:r>
      <w:r>
        <w:rPr>
          <w:color w:val="000000"/>
          <w:w w:val="104"/>
        </w:rPr>
        <w:t>number assign</w:t>
      </w:r>
      <w:r>
        <w:rPr>
          <w:color w:val="000000"/>
          <w:w w:val="104"/>
        </w:rPr>
        <w:t>ed to this case and must be la-</w:t>
      </w:r>
      <w:r>
        <w:rPr>
          <w:color w:val="000000"/>
          <w:w w:val="104"/>
        </w:rPr>
        <w:br/>
      </w:r>
      <w:r>
        <w:rPr>
          <w:color w:val="000000"/>
          <w:spacing w:val="-1"/>
        </w:rPr>
        <w:t>beled</w:t>
      </w:r>
      <w:r>
        <w:rPr>
          <w:rFonts w:ascii="Symbol" w:hAnsi="Symbol"/>
          <w:color w:val="000000"/>
          <w:spacing w:val="-1"/>
        </w:rPr>
        <w:t></w:t>
      </w:r>
      <w:r>
        <w:rPr>
          <w:rFonts w:ascii="Symbol" w:hAnsi="Symbol"/>
          <w:color w:val="000000"/>
          <w:spacing w:val="-1"/>
        </w:rPr>
        <w:t></w:t>
      </w:r>
      <w:r>
        <w:rPr>
          <w:color w:val="000000"/>
          <w:spacing w:val="-1"/>
        </w:rPr>
        <w:t>Second Amended Complaint.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Failure </w:t>
      </w:r>
      <w:r>
        <w:rPr>
          <w:color w:val="000000"/>
          <w:spacing w:val="-1"/>
        </w:rPr>
        <w:br/>
      </w:r>
      <w:r>
        <w:rPr>
          <w:color w:val="000000"/>
          <w:spacing w:val="-3"/>
        </w:rPr>
        <w:t>to timely file a second amended complaint in ac-</w:t>
      </w:r>
      <w:r>
        <w:rPr>
          <w:color w:val="000000"/>
          <w:spacing w:val="-3"/>
        </w:rPr>
        <w:br/>
        <w:t>cordance with this order may result in a recom-</w:t>
      </w:r>
      <w:r>
        <w:rPr>
          <w:color w:val="000000"/>
          <w:spacing w:val="-3"/>
        </w:rPr>
        <w:br/>
      </w:r>
      <w:r>
        <w:rPr>
          <w:color w:val="000000"/>
        </w:rPr>
        <w:t>mendation of dismissal for failure to pros-</w:t>
      </w:r>
    </w:p>
    <w:p w:rsidR="00366C7F" w:rsidRDefault="00CD36E6">
      <w:pPr>
        <w:spacing w:line="259" w:lineRule="exact"/>
        <w:ind w:left="20"/>
        <w:rPr>
          <w:color w:val="000000"/>
          <w:spacing w:val="-3"/>
        </w:rPr>
      </w:pPr>
      <w:r>
        <w:rPr>
          <w:color w:val="000000"/>
          <w:spacing w:val="-3"/>
        </w:rPr>
        <w:t>ecute.</w:t>
      </w:r>
    </w:p>
    <w:p w:rsidR="00366C7F" w:rsidRDefault="00CD36E6">
      <w:pPr>
        <w:spacing w:before="250" w:line="259" w:lineRule="exact"/>
        <w:ind w:left="20" w:right="648"/>
        <w:rPr>
          <w:color w:val="000000"/>
        </w:rPr>
      </w:pPr>
      <w:r>
        <w:rPr>
          <w:color w:val="000000"/>
        </w:rPr>
        <w:t xml:space="preserve">3. Defendants, and all other persons or entities </w:t>
      </w:r>
      <w:r>
        <w:rPr>
          <w:color w:val="000000"/>
        </w:rPr>
        <w:br/>
        <w:t xml:space="preserve">who receive actual notice of the preliminary </w:t>
      </w:r>
      <w:r>
        <w:rPr>
          <w:color w:val="000000"/>
        </w:rPr>
        <w:br/>
        <w:t>injunction order by personal service or other-</w:t>
      </w:r>
      <w:r>
        <w:rPr>
          <w:color w:val="000000"/>
        </w:rPr>
        <w:br/>
        <w:t xml:space="preserve">wise, be enjoined from noticing or carrying out </w:t>
      </w:r>
      <w:r>
        <w:rPr>
          <w:color w:val="000000"/>
        </w:rPr>
        <w:br/>
      </w:r>
      <w:r>
        <w:rPr>
          <w:color w:val="000000"/>
          <w:w w:val="101"/>
        </w:rPr>
        <w:t xml:space="preserve">a trustee’s sale of the real property located at </w:t>
      </w:r>
      <w:r>
        <w:rPr>
          <w:color w:val="000000"/>
          <w:w w:val="101"/>
        </w:rPr>
        <w:br/>
      </w:r>
      <w:r>
        <w:rPr>
          <w:color w:val="000000"/>
        </w:rPr>
        <w:t>2428 Covered W</w:t>
      </w:r>
      <w:r>
        <w:rPr>
          <w:color w:val="000000"/>
        </w:rPr>
        <w:t>agon Circle, Elverta, Califor-</w:t>
      </w:r>
      <w:r>
        <w:rPr>
          <w:color w:val="000000"/>
        </w:rPr>
        <w:br/>
        <w:t>nia 95626, and from engaging in, commit-</w:t>
      </w:r>
    </w:p>
    <w:p w:rsidR="00366C7F" w:rsidRDefault="00CD36E6">
      <w:pPr>
        <w:spacing w:line="259" w:lineRule="exact"/>
        <w:ind w:left="20" w:right="714"/>
        <w:jc w:val="both"/>
        <w:rPr>
          <w:color w:val="000000"/>
          <w:spacing w:val="-1"/>
        </w:rPr>
      </w:pPr>
      <w:r>
        <w:rPr>
          <w:color w:val="000000"/>
          <w:spacing w:val="-1"/>
        </w:rPr>
        <w:t xml:space="preserve">ting or performing, directly or indirectly, the selling, transferring, conveying, or engaging in </w:t>
      </w:r>
      <w:r>
        <w:rPr>
          <w:color w:val="000000"/>
        </w:rPr>
        <w:t>any other conduct adverse to plaintiff regard-</w:t>
      </w:r>
      <w:r>
        <w:rPr>
          <w:color w:val="000000"/>
        </w:rPr>
        <w:br/>
      </w:r>
      <w:r>
        <w:rPr>
          <w:color w:val="000000"/>
          <w:spacing w:val="-1"/>
        </w:rPr>
        <w:t>ing the real property.</w:t>
      </w:r>
    </w:p>
    <w:p w:rsidR="00366C7F" w:rsidRDefault="00CD36E6">
      <w:pPr>
        <w:spacing w:before="249" w:line="259" w:lineRule="exact"/>
        <w:ind w:left="20" w:right="639"/>
        <w:rPr>
          <w:color w:val="000000"/>
        </w:rPr>
      </w:pPr>
      <w:r>
        <w:rPr>
          <w:color w:val="000000"/>
          <w:w w:val="101"/>
        </w:rPr>
        <w:t>4. In order for t</w:t>
      </w:r>
      <w:r>
        <w:rPr>
          <w:color w:val="000000"/>
          <w:w w:val="101"/>
        </w:rPr>
        <w:t xml:space="preserve">he injunction to remain in </w:t>
      </w:r>
      <w:r>
        <w:rPr>
          <w:color w:val="000000"/>
          <w:w w:val="101"/>
        </w:rPr>
        <w:br/>
        <w:t xml:space="preserve">place, every month (on the first of the month </w:t>
      </w:r>
      <w:r>
        <w:rPr>
          <w:color w:val="000000"/>
          <w:w w:val="101"/>
        </w:rPr>
        <w:br/>
      </w:r>
      <w:r>
        <w:rPr>
          <w:color w:val="000000"/>
        </w:rPr>
        <w:t xml:space="preserve">or the first business day after if the first falls on </w:t>
      </w:r>
      <w:r>
        <w:rPr>
          <w:color w:val="000000"/>
        </w:rPr>
        <w:br/>
        <w:t>a weekend or court holiday), plaintiff should</w:t>
      </w:r>
    </w:p>
    <w:p w:rsidR="00366C7F" w:rsidRDefault="00CD36E6">
      <w:pPr>
        <w:spacing w:line="259" w:lineRule="exact"/>
        <w:ind w:left="20" w:right="721" w:firstLine="79"/>
        <w:jc w:val="both"/>
        <w:rPr>
          <w:color w:val="000000"/>
          <w:w w:val="101"/>
        </w:rPr>
      </w:pPr>
      <w:r>
        <w:rPr>
          <w:rFonts w:ascii="Times New Roman Bold" w:hAnsi="Times New Roman Bold"/>
          <w:color w:val="000000"/>
          <w:w w:val="101"/>
        </w:rPr>
        <w:t>[*64]</w:t>
      </w:r>
      <w:r>
        <w:rPr>
          <w:color w:val="000000"/>
          <w:w w:val="101"/>
        </w:rPr>
        <w:t xml:space="preserve"> be required to deposit with the Clerk of the Court a payment in the amount</w:t>
      </w:r>
      <w:r>
        <w:rPr>
          <w:color w:val="000000"/>
          <w:w w:val="101"/>
        </w:rPr>
        <w:t xml:space="preserve"> of</w:t>
      </w:r>
    </w:p>
    <w:p w:rsidR="00366C7F" w:rsidRDefault="00CD36E6">
      <w:pPr>
        <w:spacing w:line="259" w:lineRule="exact"/>
        <w:ind w:left="20" w:right="666"/>
        <w:jc w:val="both"/>
        <w:rPr>
          <w:color w:val="000000"/>
        </w:rPr>
      </w:pPr>
      <w:r>
        <w:rPr>
          <w:color w:val="000000"/>
        </w:rPr>
        <w:t>$1143.00.</w:t>
      </w:r>
      <w:r>
        <w:rPr>
          <w:rFonts w:ascii="Times New Roman Italic" w:hAnsi="Times New Roman Italic"/>
          <w:color w:val="000000"/>
        </w:rPr>
        <w:t xml:space="preserve"> See</w:t>
      </w:r>
      <w:r>
        <w:rPr>
          <w:color w:val="000000"/>
        </w:rPr>
        <w:t xml:space="preserve"> ED. Cal.</w:t>
      </w:r>
      <w:r>
        <w:rPr>
          <w:rFonts w:ascii="Times New Roman Italic" w:hAnsi="Times New Roman Italic"/>
          <w:color w:val="0000FF"/>
          <w:u w:val="single"/>
        </w:rPr>
        <w:t xml:space="preserve"> L.R. 151</w:t>
      </w:r>
      <w:r>
        <w:rPr>
          <w:color w:val="000000"/>
        </w:rPr>
        <w:t xml:space="preserve"> (dealing with the provision of a security or bond). If plaintiff fails to post the security within the required</w:t>
      </w:r>
    </w:p>
    <w:p w:rsidR="00366C7F" w:rsidRDefault="00CD36E6">
      <w:pPr>
        <w:spacing w:line="259" w:lineRule="exact"/>
        <w:ind w:left="20" w:right="639"/>
        <w:jc w:val="both"/>
        <w:rPr>
          <w:color w:val="000000"/>
          <w:spacing w:val="-1"/>
        </w:rPr>
      </w:pPr>
      <w:r>
        <w:rPr>
          <w:color w:val="000000"/>
        </w:rPr>
        <w:t xml:space="preserve">time, defendants may file a notice notifying the </w:t>
      </w:r>
      <w:r>
        <w:rPr>
          <w:color w:val="000000"/>
          <w:spacing w:val="-1"/>
        </w:rPr>
        <w:t xml:space="preserve">court of plaintiff’s failure to comply. </w:t>
      </w:r>
    </w:p>
    <w:p w:rsidR="00366C7F" w:rsidRDefault="00366C7F">
      <w:pPr>
        <w:rPr>
          <w:color w:val="000000"/>
          <w:spacing w:val="-1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13" w:lineRule="exact"/>
        <w:ind w:left="898"/>
        <w:jc w:val="both"/>
        <w:rPr>
          <w:color w:val="000000"/>
          <w:spacing w:val="-1"/>
        </w:rPr>
      </w:pPr>
    </w:p>
    <w:p w:rsidR="00366C7F" w:rsidRDefault="00CD36E6">
      <w:pPr>
        <w:tabs>
          <w:tab w:val="left" w:pos="1148"/>
        </w:tabs>
        <w:spacing w:before="168" w:line="213" w:lineRule="exact"/>
        <w:ind w:left="898" w:right="742"/>
        <w:jc w:val="both"/>
        <w:rPr>
          <w:color w:val="000000"/>
          <w:spacing w:val="-1"/>
          <w:sz w:val="18"/>
        </w:rPr>
      </w:pPr>
      <w:r>
        <w:rPr>
          <w:color w:val="000000"/>
          <w:spacing w:val="-2"/>
          <w:position w:val="2"/>
          <w:sz w:val="12"/>
        </w:rPr>
        <w:t xml:space="preserve">7 </w:t>
      </w:r>
      <w:r>
        <w:rPr>
          <w:color w:val="000000"/>
          <w:spacing w:val="-2"/>
          <w:position w:val="2"/>
          <w:sz w:val="12"/>
        </w:rPr>
        <w:tab/>
      </w:r>
      <w:r>
        <w:rPr>
          <w:color w:val="000000"/>
          <w:position w:val="-3"/>
          <w:sz w:val="18"/>
        </w:rPr>
        <w:t xml:space="preserve">Although plaintiff contends that the court should act as a receiver for her monthly online banking payments so that plaintiff </w:t>
      </w:r>
      <w:r>
        <w:rPr>
          <w:color w:val="000000"/>
          <w:w w:val="103"/>
          <w:sz w:val="18"/>
        </w:rPr>
        <w:t xml:space="preserve">has a banking record that those payments were made, if plaintiff desires such a record, </w:t>
      </w:r>
      <w:r>
        <w:rPr>
          <w:color w:val="000000"/>
          <w:w w:val="103"/>
          <w:sz w:val="18"/>
        </w:rPr>
        <w:t>plaintiff may still elect to send the pay</w:t>
      </w:r>
      <w:r>
        <w:rPr>
          <w:color w:val="000000"/>
          <w:sz w:val="18"/>
        </w:rPr>
        <w:t xml:space="preserve">ment to Ocwen each month as well. Because plaintiff contends that the payments are ultimately rejected by Ocwen, plaintiff would </w:t>
      </w:r>
      <w:r>
        <w:rPr>
          <w:color w:val="000000"/>
          <w:spacing w:val="-1"/>
          <w:sz w:val="18"/>
        </w:rPr>
        <w:t xml:space="preserve">ultimately get that money back from Ocwen each month. </w:t>
      </w:r>
    </w:p>
    <w:p w:rsidR="00366C7F" w:rsidRDefault="00366C7F">
      <w:pPr>
        <w:spacing w:line="230" w:lineRule="exact"/>
        <w:ind w:left="5183"/>
        <w:rPr>
          <w:color w:val="000000"/>
          <w:spacing w:val="-1"/>
          <w:sz w:val="18"/>
        </w:rPr>
      </w:pPr>
    </w:p>
    <w:p w:rsidR="00366C7F" w:rsidRDefault="00CD36E6">
      <w:pPr>
        <w:spacing w:before="63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  <w:r>
        <w:rPr>
          <w:color w:val="000000"/>
          <w:spacing w:val="-1"/>
          <w:sz w:val="20"/>
        </w:rPr>
        <w:pict>
          <v:line id="_x0000_s1087" style="position:absolute;left:0;text-align:left;z-index:-251602944;mso-position-horizontal-relative:page;mso-position-vertical-relative:page" from="66.5pt,671.9pt" to="545.45pt,671.9pt" o:allowincell="f" strokeweight="1.5pt">
            <w10:wrap anchorx="page" anchory="page"/>
          </v:line>
        </w:pict>
      </w:r>
    </w:p>
    <w:p w:rsidR="00366C7F" w:rsidRDefault="00366C7F">
      <w:pPr>
        <w:rPr>
          <w:color w:val="000000"/>
          <w:spacing w:val="-1"/>
          <w:sz w:val="20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CD36E6">
      <w:pPr>
        <w:spacing w:before="178" w:line="230" w:lineRule="exact"/>
        <w:ind w:left="9324"/>
        <w:rPr>
          <w:color w:val="000000"/>
          <w:w w:val="102"/>
          <w:sz w:val="20"/>
        </w:rPr>
      </w:pPr>
      <w:bookmarkStart w:id="20" w:name="Pg21"/>
      <w:bookmarkEnd w:id="20"/>
      <w:r>
        <w:rPr>
          <w:color w:val="000000"/>
          <w:w w:val="102"/>
          <w:sz w:val="20"/>
        </w:rPr>
        <w:lastRenderedPageBreak/>
        <w:t xml:space="preserve">Page 20 of 20 </w:t>
      </w:r>
    </w:p>
    <w:p w:rsidR="00366C7F" w:rsidRDefault="00CD36E6">
      <w:pPr>
        <w:spacing w:before="10" w:line="230" w:lineRule="exact"/>
        <w:ind w:left="4346"/>
        <w:rPr>
          <w:color w:val="000000"/>
          <w:sz w:val="20"/>
        </w:rPr>
      </w:pPr>
      <w:r>
        <w:rPr>
          <w:color w:val="000000"/>
          <w:sz w:val="20"/>
        </w:rPr>
        <w:t>2013 U.S. Dist. LEXIS 6848, *64</w:t>
      </w:r>
    </w:p>
    <w:p w:rsidR="00366C7F" w:rsidRDefault="00366C7F">
      <w:pPr>
        <w:rPr>
          <w:color w:val="000000"/>
          <w:sz w:val="20"/>
        </w:rPr>
        <w:sectPr w:rsidR="00366C7F">
          <w:pgSz w:w="12220" w:h="15820"/>
          <w:pgMar w:top="431" w:right="431" w:bottom="431" w:left="431" w:header="720" w:footer="720" w:gutter="0"/>
          <w:cols w:space="720"/>
        </w:sectPr>
      </w:pPr>
    </w:p>
    <w:p w:rsidR="00366C7F" w:rsidRDefault="00366C7F">
      <w:pPr>
        <w:spacing w:line="259" w:lineRule="exact"/>
        <w:ind w:left="898"/>
        <w:jc w:val="both"/>
        <w:rPr>
          <w:color w:val="000000"/>
          <w:sz w:val="20"/>
        </w:rPr>
      </w:pPr>
    </w:p>
    <w:p w:rsidR="00366C7F" w:rsidRDefault="00CD36E6">
      <w:pPr>
        <w:spacing w:before="41" w:line="259" w:lineRule="exact"/>
        <w:ind w:left="898"/>
        <w:jc w:val="both"/>
        <w:rPr>
          <w:color w:val="000000"/>
        </w:rPr>
      </w:pPr>
      <w:r>
        <w:rPr>
          <w:color w:val="000000"/>
          <w:spacing w:val="-1"/>
        </w:rPr>
        <w:t>These findings and recommendations are sub-</w:t>
      </w:r>
      <w:r>
        <w:rPr>
          <w:color w:val="000000"/>
          <w:spacing w:val="-1"/>
        </w:rPr>
        <w:br/>
      </w:r>
      <w:r>
        <w:rPr>
          <w:color w:val="000000"/>
          <w:w w:val="105"/>
        </w:rPr>
        <w:t>mitted to the United States District Judge as-</w:t>
      </w:r>
      <w:r>
        <w:rPr>
          <w:color w:val="000000"/>
          <w:w w:val="105"/>
        </w:rPr>
        <w:br/>
      </w:r>
      <w:r>
        <w:rPr>
          <w:color w:val="000000"/>
        </w:rPr>
        <w:t xml:space="preserve">signed to the case, pursuant to the provisions </w:t>
      </w:r>
      <w:r>
        <w:rPr>
          <w:color w:val="000000"/>
        </w:rPr>
        <w:br/>
        <w:t>of</w:t>
      </w:r>
      <w:r>
        <w:rPr>
          <w:rFonts w:ascii="Times New Roman Italic" w:hAnsi="Times New Roman Italic"/>
          <w:color w:val="0000FF"/>
        </w:rPr>
        <w:t xml:space="preserve"> </w:t>
      </w:r>
      <w:r>
        <w:rPr>
          <w:rFonts w:ascii="Times New Roman Italic" w:hAnsi="Times New Roman Italic"/>
          <w:color w:val="0000FF"/>
          <w:u w:val="single"/>
        </w:rPr>
        <w:t xml:space="preserve"> 28 U.S.C. § 636(b)(l)</w:t>
      </w:r>
      <w:r>
        <w:rPr>
          <w:color w:val="000000"/>
        </w:rPr>
        <w:t xml:space="preserve">. Within fourteen days </w:t>
      </w:r>
      <w:r>
        <w:rPr>
          <w:color w:val="000000"/>
        </w:rPr>
        <w:br/>
      </w:r>
      <w:r>
        <w:rPr>
          <w:color w:val="000000"/>
          <w:spacing w:val="-3"/>
        </w:rPr>
        <w:t xml:space="preserve">after </w:t>
      </w:r>
      <w:r>
        <w:rPr>
          <w:color w:val="000000"/>
          <w:spacing w:val="-3"/>
        </w:rPr>
        <w:t>being served with these findings and rec-</w:t>
      </w:r>
      <w:r>
        <w:rPr>
          <w:color w:val="000000"/>
          <w:spacing w:val="-3"/>
        </w:rPr>
        <w:br/>
        <w:t>ommendations, any party may file written objec-</w:t>
      </w:r>
      <w:r>
        <w:rPr>
          <w:color w:val="000000"/>
          <w:spacing w:val="-3"/>
        </w:rPr>
        <w:br/>
        <w:t>tions with the court and serve a copy on all par-</w:t>
      </w:r>
      <w:r>
        <w:rPr>
          <w:color w:val="000000"/>
          <w:spacing w:val="-3"/>
        </w:rPr>
        <w:br/>
      </w:r>
      <w:r>
        <w:rPr>
          <w:color w:val="000000"/>
        </w:rPr>
        <w:t>ties. Such a document should be captioned</w:t>
      </w:r>
    </w:p>
    <w:p w:rsidR="00366C7F" w:rsidRDefault="00CD36E6">
      <w:pPr>
        <w:spacing w:before="1" w:line="259" w:lineRule="exact"/>
        <w:ind w:left="898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>Objections to Magistrate Judge’s Findings and Recommendations.</w:t>
      </w:r>
      <w:r>
        <w:rPr>
          <w:rFonts w:ascii="Symbol" w:hAnsi="Symbol"/>
          <w:color w:val="000000"/>
          <w:spacing w:val="-1"/>
        </w:rPr>
        <w:sym w:font="Symbol" w:char="F0B2"/>
      </w:r>
      <w:r>
        <w:rPr>
          <w:color w:val="000000"/>
          <w:spacing w:val="-1"/>
        </w:rPr>
        <w:t xml:space="preserve"> Failure t</w:t>
      </w:r>
      <w:r>
        <w:rPr>
          <w:color w:val="000000"/>
          <w:spacing w:val="-1"/>
        </w:rPr>
        <w:t>o file objections within the specified time may waive the right to appeal the District Court’s order.</w:t>
      </w:r>
      <w:r>
        <w:rPr>
          <w:rFonts w:ascii="Times New Roman Italic" w:hAnsi="Times New Roman Italic"/>
          <w:color w:val="0000FF"/>
          <w:spacing w:val="-1"/>
        </w:rPr>
        <w:t xml:space="preserve"> </w:t>
      </w:r>
      <w:r>
        <w:rPr>
          <w:rFonts w:ascii="Times New Roman Italic" w:hAnsi="Times New Roman Italic"/>
          <w:color w:val="0000FF"/>
          <w:spacing w:val="-1"/>
          <w:u w:val="single"/>
        </w:rPr>
        <w:t xml:space="preserve"> Turner v.</w:t>
      </w:r>
    </w:p>
    <w:p w:rsidR="00366C7F" w:rsidRDefault="00CD36E6">
      <w:pPr>
        <w:spacing w:line="259" w:lineRule="exact"/>
        <w:ind w:left="5807"/>
        <w:jc w:val="both"/>
        <w:rPr>
          <w:rFonts w:ascii="Times New Roman Italic" w:hAnsi="Times New Roman Italic"/>
          <w:color w:val="0000FF"/>
          <w:spacing w:val="-1"/>
          <w:u w:val="single"/>
        </w:rPr>
      </w:pPr>
      <w:r>
        <w:rPr>
          <w:rFonts w:ascii="Times New Roman Italic" w:hAnsi="Times New Roman Italic"/>
          <w:color w:val="0000FF"/>
          <w:spacing w:val="-1"/>
          <w:u w:val="single"/>
        </w:rPr>
        <w:br w:type="column"/>
      </w:r>
    </w:p>
    <w:p w:rsidR="00366C7F" w:rsidRDefault="00CD36E6">
      <w:pPr>
        <w:spacing w:before="41" w:line="259" w:lineRule="exact"/>
        <w:ind w:left="20" w:right="640"/>
        <w:jc w:val="both"/>
        <w:rPr>
          <w:color w:val="000000"/>
          <w:spacing w:val="-1"/>
        </w:rPr>
      </w:pPr>
      <w:r>
        <w:rPr>
          <w:rFonts w:ascii="Times New Roman Italic" w:hAnsi="Times New Roman Italic"/>
          <w:color w:val="0000FF"/>
          <w:spacing w:val="-4"/>
          <w:u w:val="single"/>
        </w:rPr>
        <w:t>Duncan</w:t>
      </w:r>
      <w:r>
        <w:rPr>
          <w:color w:val="0000FF"/>
          <w:spacing w:val="-4"/>
          <w:u w:val="single"/>
        </w:rPr>
        <w:t xml:space="preserve"> , 158 F.3d 449, 455 (9th Cir. 1998)</w:t>
      </w:r>
      <w:r>
        <w:rPr>
          <w:color w:val="000000"/>
          <w:spacing w:val="-4"/>
        </w:rPr>
        <w:t>;</w:t>
      </w:r>
      <w:r>
        <w:rPr>
          <w:rFonts w:ascii="Times New Roman Italic" w:hAnsi="Times New Roman Italic"/>
          <w:color w:val="0000FF"/>
          <w:spacing w:val="-4"/>
        </w:rPr>
        <w:t xml:space="preserve"> </w:t>
      </w:r>
      <w:r>
        <w:rPr>
          <w:rFonts w:ascii="Times New Roman Italic" w:hAnsi="Times New Roman Italic"/>
          <w:color w:val="0000FF"/>
          <w:spacing w:val="-4"/>
          <w:u w:val="single"/>
        </w:rPr>
        <w:t xml:space="preserve"> Mar-</w:t>
      </w:r>
      <w:r>
        <w:rPr>
          <w:rFonts w:ascii="Times New Roman Italic" w:hAnsi="Times New Roman Italic"/>
          <w:color w:val="0000FF"/>
          <w:spacing w:val="-4"/>
          <w:u w:val="single"/>
        </w:rPr>
        <w:br/>
      </w:r>
      <w:r>
        <w:rPr>
          <w:rFonts w:ascii="Times New Roman Italic" w:hAnsi="Times New Roman Italic"/>
          <w:color w:val="0000FF"/>
          <w:spacing w:val="-1"/>
          <w:u w:val="single"/>
        </w:rPr>
        <w:t>tinez v. Ylst</w:t>
      </w:r>
      <w:r>
        <w:rPr>
          <w:color w:val="0000FF"/>
          <w:spacing w:val="-1"/>
          <w:u w:val="single"/>
        </w:rPr>
        <w:t xml:space="preserve"> , 951 F.2d 1153 (9th Cir. 1991)</w:t>
      </w:r>
      <w:r>
        <w:rPr>
          <w:color w:val="000000"/>
          <w:spacing w:val="-1"/>
        </w:rPr>
        <w:t>.</w:t>
      </w:r>
    </w:p>
    <w:p w:rsidR="00366C7F" w:rsidRDefault="00CD36E6">
      <w:pPr>
        <w:spacing w:before="53" w:line="558" w:lineRule="exact"/>
        <w:ind w:left="20" w:right="2636"/>
        <w:jc w:val="both"/>
        <w:rPr>
          <w:color w:val="000000"/>
          <w:spacing w:val="-1"/>
        </w:rPr>
      </w:pPr>
      <w:r>
        <w:rPr>
          <w:color w:val="000000"/>
          <w:spacing w:val="-2"/>
        </w:rPr>
        <w:t xml:space="preserve">DATED: January 16, 2013. </w:t>
      </w:r>
      <w:r>
        <w:rPr>
          <w:color w:val="000000"/>
          <w:spacing w:val="-1"/>
        </w:rPr>
        <w:t xml:space="preserve">/s/ Edmund F. </w:t>
      </w:r>
      <w:r>
        <w:rPr>
          <w:color w:val="000000"/>
          <w:spacing w:val="-1"/>
        </w:rPr>
        <w:t>Brennan</w:t>
      </w:r>
    </w:p>
    <w:p w:rsidR="00366C7F" w:rsidRDefault="00CD36E6">
      <w:pPr>
        <w:spacing w:before="1" w:line="558" w:lineRule="exact"/>
        <w:ind w:left="20" w:right="1072"/>
        <w:rPr>
          <w:color w:val="000000"/>
          <w:spacing w:val="-3"/>
        </w:rPr>
      </w:pPr>
      <w:r>
        <w:rPr>
          <w:color w:val="000000"/>
          <w:spacing w:val="-2"/>
        </w:rPr>
        <w:t xml:space="preserve">EDMUND F. BRENNAN </w:t>
      </w:r>
      <w:r>
        <w:rPr>
          <w:color w:val="000000"/>
          <w:spacing w:val="-2"/>
        </w:rPr>
        <w:br/>
      </w:r>
      <w:r>
        <w:rPr>
          <w:color w:val="000000"/>
          <w:spacing w:val="-3"/>
        </w:rPr>
        <w:t xml:space="preserve">UNITED STATES MAGISTRATE JUDGE </w:t>
      </w:r>
    </w:p>
    <w:p w:rsidR="00366C7F" w:rsidRDefault="00366C7F">
      <w:pPr>
        <w:rPr>
          <w:color w:val="000000"/>
          <w:spacing w:val="-3"/>
        </w:rPr>
        <w:sectPr w:rsidR="00366C7F">
          <w:type w:val="continuous"/>
          <w:pgSz w:w="12220" w:h="15820"/>
          <w:pgMar w:top="431" w:right="431" w:bottom="431" w:left="431" w:header="720" w:footer="720" w:gutter="0"/>
          <w:cols w:num="2" w:space="720" w:equalWidth="0">
            <w:col w:w="5647" w:space="160"/>
            <w:col w:w="5409" w:space="160"/>
          </w:cols>
        </w:sect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366C7F">
      <w:pPr>
        <w:spacing w:line="230" w:lineRule="exact"/>
        <w:ind w:left="5183"/>
        <w:rPr>
          <w:color w:val="000000"/>
          <w:spacing w:val="-3"/>
        </w:rPr>
      </w:pPr>
    </w:p>
    <w:p w:rsidR="00366C7F" w:rsidRDefault="00CD36E6">
      <w:pPr>
        <w:spacing w:before="106" w:line="230" w:lineRule="exact"/>
        <w:ind w:left="5183"/>
        <w:rPr>
          <w:color w:val="000000"/>
          <w:spacing w:val="-1"/>
          <w:sz w:val="20"/>
        </w:rPr>
      </w:pPr>
      <w:r>
        <w:rPr>
          <w:color w:val="000000"/>
          <w:spacing w:val="-1"/>
          <w:sz w:val="20"/>
        </w:rPr>
        <w:t xml:space="preserve">Charles Cox </w:t>
      </w:r>
    </w:p>
    <w:p w:rsidR="00366C7F" w:rsidRDefault="00366C7F">
      <w:pPr>
        <w:rPr>
          <w:color w:val="000000"/>
          <w:spacing w:val="-1"/>
          <w:sz w:val="20"/>
        </w:rPr>
      </w:pPr>
    </w:p>
    <w:sectPr w:rsidR="00366C7F">
      <w:type w:val="continuous"/>
      <w:pgSz w:w="12220" w:h="15820"/>
      <w:pgMar w:top="431" w:right="431" w:bottom="431" w:left="43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 Italic">
    <w:panose1 w:val="02020503050405090304"/>
    <w:charset w:val="00"/>
    <w:family w:val="auto"/>
    <w:pitch w:val="default"/>
  </w:font>
  <w:font w:name="Times New Roman Bold">
    <w:panose1 w:val="02020803070505020304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80"/>
  <w:doNotShadeFormData/>
  <w:characterSpacingControl w:val="doNotCompress"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compatSetting w:name="compatibilityMode" w:uri="http://schemas.microsoft.com/office/word" w:val="12"/>
  </w:compat>
  <w:rsids>
    <w:rsidRoot w:val="00366C7F"/>
    <w:rsid w:val="00366C7F"/>
    <w:rsid w:val="00CD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/>
  <w:style w:type="paragraph" w:default="1" w:styleId="Normal">
    <w:name w:val="Normal"/>
    <w:qFormat/>
    <w:rsid w:val="00805BC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12337</Words>
  <Characters>70326</Characters>
  <Application>Microsoft Office Word</Application>
  <DocSecurity>0</DocSecurity>
  <Lines>586</Lines>
  <Paragraphs>164</Paragraphs>
  <ScaleCrop>false</ScaleCrop>
  <Company/>
  <LinksUpToDate>false</LinksUpToDate>
  <CharactersWithSpaces>82499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Charles Cox</cp:lastModifiedBy>
  <cp:revision>2</cp:revision>
  <dcterms:created xsi:type="dcterms:W3CDTF">2013-01-24T12:54:00Z</dcterms:created>
  <dcterms:modified xsi:type="dcterms:W3CDTF">2013-01-24T12:54:00Z</dcterms:modified>
</cp:coreProperties>
</file>